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689C" w14:textId="77777777" w:rsidR="002A7B5D" w:rsidRPr="002D19D4" w:rsidRDefault="002D19D4">
      <w:pPr>
        <w:spacing w:line="623" w:lineRule="exact"/>
        <w:ind w:right="-9"/>
        <w:rPr>
          <w:rFonts w:ascii="Tahoma" w:eastAsia="Times New Roman" w:hAnsi="Tahoma" w:cs="Tahoma"/>
          <w:sz w:val="20"/>
          <w:szCs w:val="20"/>
        </w:rPr>
      </w:pPr>
      <w:r w:rsidRPr="002D19D4">
        <w:rPr>
          <w:rFonts w:ascii="Tahoma" w:hAnsi="Tahoma" w:cs="Tahoma"/>
        </w:rPr>
        <w:pict w14:anchorId="3ADD9756">
          <v:group id="1124" o:spid="_x0000_s1073" style="position:absolute;margin-left:0;margin-top:810.7pt;width:593.7pt;height:31.2pt;z-index:1168;mso-position-horizontal-relative:page;mso-position-vertical-relative:page" coordorigin=",16214" coordsize="11874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359" o:spid="_x0000_s1076" type="#_x0000_t75" style="position:absolute;top:16214;width:11874;height:624">
              <v:imagedata r:id="rId4" o:title=""/>
            </v:shape>
            <v:group id="1516" o:spid="_x0000_s1074" style="position:absolute;top:16808;width:17;height:31" coordorigin=",16808" coordsize="17,31">
              <v:shape id="1627" o:spid="_x0000_s1075" style="position:absolute;top:16808;width:17;height:31" coordorigin=",16808" coordsize="17,31" path="m13,16808r-13,1l,16838r17,l13,16808xe" fillcolor="black" stroked="f">
                <v:path arrowok="t"/>
              </v:shape>
            </v:group>
            <w10:wrap anchorx="page" anchory="page"/>
          </v:group>
        </w:pict>
      </w:r>
      <w:r w:rsidRPr="002D19D4">
        <w:rPr>
          <w:rFonts w:ascii="Tahoma" w:eastAsia="Times New Roman" w:hAnsi="Tahoma" w:cs="Tahoma"/>
          <w:sz w:val="20"/>
          <w:szCs w:val="20"/>
        </w:rPr>
      </w:r>
      <w:r w:rsidRPr="002D19D4">
        <w:rPr>
          <w:rFonts w:ascii="Tahoma" w:eastAsia="Times New Roman" w:hAnsi="Tahoma" w:cs="Tahoma"/>
          <w:sz w:val="20"/>
          <w:szCs w:val="20"/>
        </w:rPr>
        <w:pict w14:anchorId="3E27D83A">
          <v:group id="2175" o:spid="_x0000_s1069" style="width:593.7pt;height:31.2pt;mso-position-horizontal-relative:char;mso-position-vertical-relative:line" coordsize="11874,624">
            <v:shape id="2334" o:spid="_x0000_s1072" type="#_x0000_t75" style="position:absolute;width:11874;height:624">
              <v:imagedata r:id="rId5" o:title=""/>
            </v:shape>
            <v:group id="2487" o:spid="_x0000_s1070" style="position:absolute;top:593;width:17;height:31" coordorigin=",593" coordsize="17,31">
              <v:shape id="2594" o:spid="_x0000_s1071" style="position:absolute;top:593;width:17;height:31" coordorigin=",593" coordsize="17,31" path="m13,593l,595r,29l17,624,13,593xe" fillcolor="black" stroked="f">
                <v:path arrowok="t"/>
              </v:shape>
            </v:group>
            <w10:anchorlock/>
          </v:group>
        </w:pict>
      </w:r>
    </w:p>
    <w:p w14:paraId="1C220DAD" w14:textId="77777777" w:rsidR="002A7B5D" w:rsidRPr="002D19D4" w:rsidRDefault="002A7B5D">
      <w:pPr>
        <w:rPr>
          <w:rFonts w:ascii="Tahoma" w:eastAsia="Times New Roman" w:hAnsi="Tahoma" w:cs="Tahoma"/>
          <w:sz w:val="20"/>
          <w:szCs w:val="20"/>
        </w:rPr>
      </w:pPr>
    </w:p>
    <w:p w14:paraId="617379FE" w14:textId="77777777" w:rsidR="002A7B5D" w:rsidRPr="002D19D4" w:rsidRDefault="002A7B5D">
      <w:pPr>
        <w:rPr>
          <w:rFonts w:ascii="Tahoma" w:eastAsia="Times New Roman" w:hAnsi="Tahoma" w:cs="Tahoma"/>
          <w:sz w:val="20"/>
          <w:szCs w:val="20"/>
        </w:rPr>
      </w:pPr>
    </w:p>
    <w:p w14:paraId="261BDE71" w14:textId="77777777" w:rsidR="002A7B5D" w:rsidRPr="002D19D4" w:rsidRDefault="002A7B5D">
      <w:pPr>
        <w:spacing w:before="3"/>
        <w:rPr>
          <w:rFonts w:ascii="Tahoma" w:eastAsia="Times New Roman" w:hAnsi="Tahoma" w:cs="Tahoma"/>
          <w:sz w:val="17"/>
          <w:szCs w:val="17"/>
        </w:rPr>
      </w:pPr>
    </w:p>
    <w:p w14:paraId="16314E60" w14:textId="77777777" w:rsidR="002A7B5D" w:rsidRPr="002D19D4" w:rsidRDefault="002D19D4">
      <w:pPr>
        <w:spacing w:line="360" w:lineRule="exact"/>
        <w:ind w:left="5296"/>
        <w:rPr>
          <w:rFonts w:ascii="Tahoma" w:eastAsia="Times New Roman" w:hAnsi="Tahoma" w:cs="Tahoma"/>
          <w:sz w:val="20"/>
          <w:szCs w:val="20"/>
        </w:rPr>
      </w:pPr>
      <w:r w:rsidRPr="002D19D4">
        <w:rPr>
          <w:rFonts w:ascii="Tahoma" w:hAnsi="Tahoma" w:cs="Tahoma"/>
          <w:sz w:val="20"/>
        </w:rPr>
      </w:r>
      <w:r w:rsidRPr="002D19D4">
        <w:rPr>
          <w:rFonts w:ascii="Tahoma" w:hAnsi="Tahoma" w:cs="Tahoma"/>
          <w:sz w:val="20"/>
        </w:rPr>
        <w:pict w14:anchorId="00CCFE06">
          <v:group id="4316" o:spid="_x0000_s1064" style="width:16.6pt;height:18.05pt;mso-position-horizontal-relative:char;mso-position-vertical-relative:line" coordsize="332,361">
            <v:group id="4473" o:spid="_x0000_s1065" style="position:absolute;width:332;height:361" coordsize="332,361">
              <v:shape id="4580" o:spid="_x0000_s1068" style="position:absolute;width:332;height:361" coordsize="332,361" path="m183,l110,14,52,52,14,109,,179r,2l14,253r38,56l109,347r70,13l230,354r42,-16l305,313r27,-31l319,273r-137,l148,265,122,246,105,216,99,181r,-2l105,144r17,-30l148,95r34,-7l310,88,330,72,304,43,271,20,231,5,183,xe" fillcolor="black" stroked="f">
                <v:path arrowok="t"/>
              </v:shape>
              <v:shape id="5024" o:spid="_x0000_s1067" style="position:absolute;width:332;height:361" coordsize="332,361" path="m260,231r-16,17l226,261r-20,9l182,273r137,l260,231xe" fillcolor="black" stroked="f">
                <v:path arrowok="t"/>
              </v:shape>
              <v:shape id="5300" o:spid="_x0000_s1066" style="position:absolute;width:332;height:361" coordsize="332,361" path="m310,88r-128,l205,90r19,9l242,111r15,17l310,88xe" fillcolor="black" stroked="f">
                <v:path arrowok="t"/>
              </v:shape>
            </v:group>
            <w10:anchorlock/>
          </v:group>
        </w:pict>
      </w:r>
      <w:r w:rsidRPr="002D19D4">
        <w:rPr>
          <w:rFonts w:ascii="Tahoma" w:hAnsi="Tahoma" w:cs="Tahoma"/>
          <w:sz w:val="20"/>
        </w:rPr>
        <w:t xml:space="preserve"> </w:t>
      </w:r>
      <w:r w:rsidRPr="002D19D4">
        <w:rPr>
          <w:rFonts w:ascii="Tahoma" w:hAnsi="Tahoma" w:cs="Tahoma"/>
          <w:sz w:val="20"/>
        </w:rPr>
      </w:r>
      <w:r w:rsidRPr="002D19D4">
        <w:rPr>
          <w:rFonts w:ascii="Tahoma" w:hAnsi="Tahoma" w:cs="Tahoma"/>
          <w:sz w:val="20"/>
        </w:rPr>
        <w:pict w14:anchorId="6E1523E6">
          <v:group id="5979" o:spid="_x0000_s1049" style="width:37.1pt;height:18.05pt;mso-position-horizontal-relative:char;mso-position-vertical-relative:line" coordsize="742,361">
            <v:group id="6136" o:spid="_x0000_s1062" style="position:absolute;left:41;top:312;width:276;height:2" coordorigin="41,312" coordsize="276,2">
              <v:shape id="6245" o:spid="_x0000_s1063" style="position:absolute;left:41;top:312;width:276;height:2" coordorigin="41,312" coordsize="276,0" path="m41,312r276,e" filled="f" strokeweight="4.1pt">
                <v:path arrowok="t"/>
              </v:shape>
            </v:group>
            <v:group id="6492" o:spid="_x0000_s1060" style="position:absolute;left:41;top:244;width:95;height:2" coordorigin="41,244" coordsize="95,2">
              <v:shape id="6599" o:spid="_x0000_s1061" style="position:absolute;left:41;top:244;width:95;height:2" coordorigin="41,244" coordsize="95,0" path="m41,244r95,e" filled="f" strokeweight="2.7pt">
                <v:path arrowok="t"/>
              </v:shape>
            </v:group>
            <v:group id="6844" o:spid="_x0000_s1058" style="position:absolute;left:41;top:179;width:232;height:2" coordorigin="41,179" coordsize="232,2">
              <v:shape id="6953" o:spid="_x0000_s1059" style="position:absolute;left:41;top:179;width:232;height:2" coordorigin="41,179" coordsize="232,0" path="m41,179r231,e" filled="f" strokeweight="3.8pt">
                <v:path arrowok="t"/>
              </v:shape>
            </v:group>
            <v:group id="7200" o:spid="_x0000_s1056" style="position:absolute;left:41;top:115;width:95;height:2" coordorigin="41,115" coordsize="95,2">
              <v:shape id="7307" o:spid="_x0000_s1057" style="position:absolute;left:41;top:115;width:95;height:2" coordorigin="41,115" coordsize="95,0" path="m41,115r95,e" filled="f" strokeweight="2.6pt">
                <v:path arrowok="t"/>
              </v:shape>
            </v:group>
            <v:group id="7552" o:spid="_x0000_s1054" style="position:absolute;left:41;top:48;width:276;height:2" coordorigin="41,48" coordsize="276,2">
              <v:shape id="7659" o:spid="_x0000_s1055" style="position:absolute;left:41;top:48;width:276;height:2" coordorigin="41,48" coordsize="276,0" path="m41,48r276,e" filled="f" strokeweight="4.1pt">
                <v:path arrowok="t"/>
              </v:shape>
            </v:group>
            <v:group id="7902" o:spid="_x0000_s1050" style="position:absolute;left:409;width:332;height:361" coordorigin="409" coordsize="332,361">
              <v:shape id="8013" o:spid="_x0000_s1053" style="position:absolute;left:409;width:332;height:361" coordorigin="409" coordsize="332,361" path="m592,l519,14,461,52r-38,57l409,179r,2l423,253r38,56l518,347r70,13l639,354r42,-16l714,313r27,-31l728,273r-137,l557,265,531,246,514,216r-6,-35l508,179r6,-35l531,114,557,95r34,-7l719,88,739,72,713,43,680,20,640,5,592,xe" fillcolor="black" stroked="f">
                <v:path arrowok="t"/>
              </v:shape>
              <v:shape id="8471" o:spid="_x0000_s1052" style="position:absolute;left:409;width:332;height:361" coordorigin="409" coordsize="332,361" path="m669,231r-16,17l636,261r-21,9l591,273r137,l669,231xe" fillcolor="black" stroked="f">
                <v:path arrowok="t"/>
              </v:shape>
              <v:shape id="8751" o:spid="_x0000_s1051" style="position:absolute;left:409;width:332;height:361" coordorigin="409" coordsize="332,361" path="m719,88r-128,l614,90r20,9l651,111r15,17l719,88xe" fillcolor="black" stroked="f">
                <v:path arrowok="t"/>
              </v:shape>
            </v:group>
            <w10:anchorlock/>
          </v:group>
        </w:pict>
      </w:r>
      <w:r w:rsidRPr="002D19D4">
        <w:rPr>
          <w:rFonts w:ascii="Tahoma" w:hAnsi="Tahoma" w:cs="Tahoma"/>
          <w:sz w:val="20"/>
        </w:rPr>
        <w:t xml:space="preserve"> </w:t>
      </w:r>
      <w:r w:rsidRPr="002D19D4">
        <w:rPr>
          <w:rFonts w:ascii="Tahoma" w:hAnsi="Tahoma" w:cs="Tahoma"/>
          <w:sz w:val="20"/>
        </w:rPr>
      </w:r>
      <w:r w:rsidRPr="002D19D4">
        <w:rPr>
          <w:rFonts w:ascii="Tahoma" w:hAnsi="Tahoma" w:cs="Tahoma"/>
          <w:sz w:val="20"/>
        </w:rPr>
        <w:pict w14:anchorId="2E2852B9">
          <v:group id="9458" o:spid="_x0000_s1046" style="width:4.85pt;height:17.35pt;mso-position-horizontal-relative:char;mso-position-vertical-relative:line" coordsize="97,347">
            <v:group id="9616" o:spid="_x0000_s1047" style="position:absolute;width:97;height:347" coordsize="97,347">
              <v:shape id="9721" o:spid="_x0000_s1048" style="position:absolute;width:97;height:347" coordsize="97,347" path="m,l96,r,346l,346,,xe" fillcolor="black" stroked="f">
                <v:path arrowok="t"/>
              </v:shape>
            </v:group>
            <w10:anchorlock/>
          </v:group>
        </w:pict>
      </w:r>
    </w:p>
    <w:p w14:paraId="7C986AA0" w14:textId="77777777" w:rsidR="002A7B5D" w:rsidRPr="002D19D4" w:rsidRDefault="002A7B5D">
      <w:pPr>
        <w:spacing w:before="5"/>
        <w:rPr>
          <w:rFonts w:ascii="Tahoma" w:eastAsia="Times New Roman" w:hAnsi="Tahoma" w:cs="Tahoma"/>
          <w:sz w:val="7"/>
          <w:szCs w:val="7"/>
        </w:rPr>
      </w:pPr>
    </w:p>
    <w:p w14:paraId="7E3F6D57" w14:textId="77777777" w:rsidR="002A7B5D" w:rsidRPr="002D19D4" w:rsidRDefault="002D19D4">
      <w:pPr>
        <w:spacing w:line="166" w:lineRule="exact"/>
        <w:ind w:left="5618"/>
        <w:rPr>
          <w:rFonts w:ascii="Tahoma" w:eastAsia="Times New Roman" w:hAnsi="Tahoma" w:cs="Tahoma"/>
          <w:sz w:val="16"/>
          <w:szCs w:val="16"/>
        </w:rPr>
      </w:pPr>
      <w:r w:rsidRPr="002D19D4">
        <w:rPr>
          <w:rFonts w:ascii="Tahoma" w:hAnsi="Tahoma" w:cs="Tahoma"/>
          <w:sz w:val="16"/>
        </w:rPr>
      </w:r>
      <w:r w:rsidRPr="002D19D4">
        <w:rPr>
          <w:rFonts w:ascii="Tahoma" w:hAnsi="Tahoma" w:cs="Tahoma"/>
          <w:sz w:val="16"/>
        </w:rPr>
        <w:pict w14:anchorId="2E774B0B">
          <v:group id="10805" o:spid="_x0000_s1042" style="width:3.95pt;height:8.05pt;mso-position-horizontal-relative:char;mso-position-vertical-relative:line" coordsize="79,161">
            <v:group id="10962" o:spid="_x0000_s1043" style="position:absolute;width:79;height:161" coordsize="79,161">
              <v:shape id="11067" o:spid="_x0000_s1045" style="position:absolute;width:79;height:161" coordsize="79,161" path="m79,41r-44,l35,161r44,l79,41xe" fillcolor="black" stroked="f">
                <v:path arrowok="t"/>
              </v:shape>
              <v:shape id="11317" o:spid="_x0000_s1044" style="position:absolute;width:79;height:161" coordsize="79,161" path="m79,l47,,,13,8,48,35,41r44,l79,xe" fillcolor="black" stroked="f">
                <v:path arrowok="t"/>
              </v:shape>
            </v:group>
            <w10:anchorlock/>
          </v:group>
        </w:pict>
      </w:r>
      <w:r w:rsidRPr="002D19D4">
        <w:rPr>
          <w:rFonts w:ascii="Tahoma" w:hAnsi="Tahoma" w:cs="Tahoma"/>
          <w:sz w:val="16"/>
        </w:rPr>
        <w:t xml:space="preserve"> </w:t>
      </w:r>
      <w:r w:rsidRPr="002D19D4">
        <w:rPr>
          <w:rFonts w:ascii="Tahoma" w:hAnsi="Tahoma" w:cs="Tahoma"/>
          <w:sz w:val="16"/>
        </w:rPr>
      </w:r>
      <w:r w:rsidRPr="002D19D4">
        <w:rPr>
          <w:rFonts w:ascii="Tahoma" w:hAnsi="Tahoma" w:cs="Tahoma"/>
          <w:sz w:val="16"/>
        </w:rPr>
        <w:pict w14:anchorId="1568B68D">
          <v:group id="11982" o:spid="_x0000_s1029" style="width:25.8pt;height:8.35pt;mso-position-horizontal-relative:char;mso-position-vertical-relative:line" coordsize="516,167">
            <v:group id="12138" o:spid="_x0000_s1037" style="position:absolute;width:132;height:167" coordsize="132,167">
              <v:shape id="12245" o:spid="_x0000_s1041" style="position:absolute;width:132;height:167" coordsize="132,167" path="m23,117l2,147r12,8l27,161r14,4l58,166r32,-6l113,142r6,-13l45,129,34,125,23,117xe" fillcolor="black" stroked="f">
                <v:path arrowok="t"/>
              </v:shape>
              <v:shape id="12550" o:spid="_x0000_s1040" style="position:absolute;width:132;height:167" coordsize="132,167" path="m130,96r-43,l84,110r-6,11l69,127r-12,2l119,129r8,-15l130,96xe" fillcolor="black" stroked="f">
                <v:path arrowok="t"/>
              </v:shape>
              <v:shape id="12834" o:spid="_x0000_s1039" style="position:absolute;width:132;height:167" coordsize="132,167" path="m64,l5,34,,59,4,80,15,96r17,10l54,109r14,l79,104r8,-8l130,96r2,-16l132,77r-80,l43,69r,-25l51,34r72,l121,29,113,19,103,11,92,5,79,1,64,xe" fillcolor="black" stroked="f">
                <v:path arrowok="t"/>
              </v:shape>
              <v:shape id="13202" o:spid="_x0000_s1038" style="position:absolute;width:132;height:167" coordsize="132,167" path="m123,34r-44,l88,44r,24l80,77r52,l131,58,127,42r-4,-8xe" fillcolor="black" stroked="f">
                <v:path arrowok="t"/>
              </v:shape>
            </v:group>
            <v:group id="13491" o:spid="_x0000_s1034" style="position:absolute;left:191;top:3;width:130;height:164" coordorigin="191,3" coordsize="130,164">
              <v:shape id="13602" o:spid="_x0000_s1036" style="position:absolute;left:191;top:3;width:130;height:164" coordorigin="191,3" coordsize="130,164" path="m219,110r-28,28l204,150r15,8l237,164r22,2l283,162r20,-10l316,135r1,-7l257,128r-11,-1l236,124r-9,-6l219,110xe" fillcolor="black" stroked="f">
                <v:path arrowok="t"/>
              </v:shape>
              <v:shape id="13946" o:spid="_x0000_s1035" style="position:absolute;left:191;top:3;width:130;height:164" coordorigin="191,3" coordsize="130,164" path="m317,3l202,3r,36l263,39,226,72r6,23l268,95r9,6l277,122r-8,6l317,128r3,-15l320,113,317,95,308,82,295,73,279,68,317,35r,-32xe" fillcolor="black" stroked="f">
                <v:path arrowok="t"/>
              </v:shape>
            </v:group>
            <v:group id="14316" o:spid="_x0000_s1030" style="position:absolute;left:384;width:132;height:166" coordorigin="384" coordsize="132,166">
              <v:shape id="14427" o:spid="_x0000_s1033" style="position:absolute;left:384;width:132;height:166" coordorigin="384" coordsize="132,166" path="m449,l425,4r-19,9l393,27r-4,18l389,45r2,12l395,67r7,7l411,80r-11,6l391,95r-6,10l384,118r,1l388,138r14,15l423,162r26,4l476,162r21,-9l510,138r2,-5l435,133r-9,-9l426,104r10,-7l509,97r-1,-2l499,86,488,80r8,-6l502,68r-65,l430,61r,-20l437,33r70,l505,27,493,13,474,4,449,xe" fillcolor="black" stroked="f">
                <v:path arrowok="t"/>
              </v:shape>
              <v:shape id="14955" o:spid="_x0000_s1032" style="position:absolute;left:384;width:132;height:166" coordorigin="384" coordsize="132,166" path="m509,97r-46,l472,104r,20l464,133r48,l515,119r,-1l513,105r-4,-8xe" fillcolor="black" stroked="f">
                <v:path arrowok="t"/>
              </v:shape>
              <v:shape id="15256" o:spid="_x0000_s1031" style="position:absolute;left:384;width:132;height:166" coordorigin="384" coordsize="132,166" path="m507,33r-46,l469,41r,20l461,68r41,l503,67r5,-10l510,45r,l507,33xe" fillcolor="black" stroked="f">
                <v:path arrowok="t"/>
              </v:shape>
            </v:group>
            <w10:anchorlock/>
          </v:group>
        </w:pict>
      </w:r>
    </w:p>
    <w:p w14:paraId="62528E20" w14:textId="77777777" w:rsidR="002A7B5D" w:rsidRPr="002D19D4" w:rsidRDefault="002A7B5D">
      <w:pPr>
        <w:rPr>
          <w:rFonts w:ascii="Tahoma" w:eastAsia="Times New Roman" w:hAnsi="Tahoma" w:cs="Tahoma"/>
          <w:sz w:val="20"/>
          <w:szCs w:val="20"/>
        </w:rPr>
      </w:pPr>
    </w:p>
    <w:p w14:paraId="142354A5" w14:textId="77777777" w:rsidR="002A7B5D" w:rsidRPr="002D19D4" w:rsidRDefault="002D19D4">
      <w:pPr>
        <w:spacing w:before="175"/>
        <w:ind w:left="1560" w:right="1548"/>
        <w:jc w:val="center"/>
        <w:rPr>
          <w:rFonts w:ascii="Tahoma" w:eastAsia="Arial Black" w:hAnsi="Tahoma" w:cs="Tahoma"/>
          <w:sz w:val="23"/>
          <w:szCs w:val="23"/>
        </w:rPr>
      </w:pPr>
      <w:r w:rsidRPr="002D19D4">
        <w:rPr>
          <w:rFonts w:ascii="Tahoma" w:hAnsi="Tahoma" w:cs="Tahoma"/>
          <w:b/>
          <w:bCs/>
          <w:sz w:val="23"/>
          <w:szCs w:val="23"/>
        </w:rPr>
        <w:t>GIUSEPPE VERDI MALVASIA BRUT – Etichetă BOLLE</w:t>
      </w:r>
    </w:p>
    <w:p w14:paraId="2A72EA73" w14:textId="77777777" w:rsidR="002A7B5D" w:rsidRPr="002D19D4" w:rsidRDefault="002D19D4">
      <w:pPr>
        <w:spacing w:before="189"/>
        <w:ind w:left="1557" w:right="1555"/>
        <w:jc w:val="center"/>
        <w:rPr>
          <w:rFonts w:ascii="Tahoma" w:eastAsia="Trebuchet MS" w:hAnsi="Tahoma" w:cs="Tahoma"/>
          <w:sz w:val="18"/>
          <w:szCs w:val="18"/>
        </w:rPr>
      </w:pPr>
      <w:r w:rsidRPr="002D19D4">
        <w:rPr>
          <w:rFonts w:ascii="Tahoma" w:hAnsi="Tahoma" w:cs="Tahoma"/>
          <w:i/>
          <w:sz w:val="18"/>
          <w:szCs w:val="18"/>
        </w:rPr>
        <w:t>„Artiștii și poeții continuă să găsească sensul vieții într-un paha</w:t>
      </w:r>
      <w:r w:rsidRPr="002D19D4">
        <w:rPr>
          <w:rFonts w:ascii="Tahoma" w:hAnsi="Tahoma" w:cs="Tahoma"/>
          <w:i/>
          <w:sz w:val="18"/>
          <w:szCs w:val="18"/>
        </w:rPr>
        <w:t>r de vin.” (J. Sterling)</w:t>
      </w:r>
    </w:p>
    <w:p w14:paraId="15991393" w14:textId="77777777" w:rsidR="002A7B5D" w:rsidRPr="002D19D4" w:rsidRDefault="002D19D4">
      <w:pPr>
        <w:pStyle w:val="Corptext"/>
        <w:spacing w:before="102" w:line="256" w:lineRule="auto"/>
        <w:ind w:left="1560" w:right="1555"/>
        <w:jc w:val="center"/>
        <w:rPr>
          <w:rFonts w:ascii="Tahoma" w:hAnsi="Tahoma" w:cs="Tahoma"/>
          <w:sz w:val="18"/>
          <w:szCs w:val="18"/>
        </w:rPr>
      </w:pPr>
      <w:r w:rsidRPr="002D19D4">
        <w:rPr>
          <w:rFonts w:ascii="Tahoma" w:hAnsi="Tahoma" w:cs="Tahoma"/>
          <w:sz w:val="18"/>
          <w:szCs w:val="18"/>
        </w:rPr>
        <w:t>Acest vin Malvasia ne transformă pe toți în artiști și poeți, deoarece cu naturalețea unui gest redobândim sensul vieții, deseori mai simplu decât credem.</w:t>
      </w:r>
      <w:r w:rsidRPr="002D19D4">
        <w:rPr>
          <w:rFonts w:ascii="Tahoma" w:hAnsi="Tahoma" w:cs="Tahoma"/>
          <w:sz w:val="18"/>
          <w:szCs w:val="18"/>
        </w:rPr>
        <w:t xml:space="preserve"> Acest vin este învăluitor și imediat. </w:t>
      </w:r>
      <w:r w:rsidRPr="002D19D4">
        <w:rPr>
          <w:rFonts w:ascii="Tahoma" w:hAnsi="Tahoma" w:cs="Tahoma"/>
          <w:sz w:val="18"/>
          <w:szCs w:val="18"/>
        </w:rPr>
        <w:t>Notele sale aromatice, amprenta proasp</w:t>
      </w:r>
      <w:r w:rsidRPr="002D19D4">
        <w:rPr>
          <w:rFonts w:ascii="Tahoma" w:hAnsi="Tahoma" w:cs="Tahoma"/>
          <w:sz w:val="18"/>
          <w:szCs w:val="18"/>
        </w:rPr>
        <w:t>ătă, tenta picantă plăcută, îl fac în măsură să ofere momentelor noastre gustul și sensul sincerității.</w:t>
      </w:r>
    </w:p>
    <w:p w14:paraId="2C90A10E" w14:textId="77777777" w:rsidR="002A7B5D" w:rsidRPr="002D19D4" w:rsidRDefault="002A7B5D">
      <w:pPr>
        <w:rPr>
          <w:rFonts w:ascii="Tahoma" w:eastAsia="Arial" w:hAnsi="Tahoma" w:cs="Tahoma"/>
          <w:sz w:val="18"/>
          <w:szCs w:val="18"/>
        </w:rPr>
      </w:pPr>
    </w:p>
    <w:p w14:paraId="437F67D5" w14:textId="77777777" w:rsidR="002A7B5D" w:rsidRPr="002D19D4" w:rsidRDefault="002A7B5D">
      <w:pPr>
        <w:rPr>
          <w:rFonts w:ascii="Tahoma" w:eastAsia="Arial" w:hAnsi="Tahoma" w:cs="Tahoma"/>
          <w:sz w:val="18"/>
          <w:szCs w:val="18"/>
        </w:rPr>
      </w:pPr>
    </w:p>
    <w:p w14:paraId="09BF36BE" w14:textId="77777777" w:rsidR="002A7B5D" w:rsidRPr="002D19D4" w:rsidRDefault="002A7B5D">
      <w:pPr>
        <w:rPr>
          <w:rFonts w:ascii="Tahoma" w:eastAsia="Arial" w:hAnsi="Tahoma" w:cs="Tahoma"/>
          <w:sz w:val="18"/>
          <w:szCs w:val="18"/>
        </w:rPr>
      </w:pPr>
    </w:p>
    <w:p w14:paraId="07A3BAC5" w14:textId="77777777" w:rsidR="002A7B5D" w:rsidRPr="002D19D4" w:rsidRDefault="002A7B5D">
      <w:pPr>
        <w:spacing w:before="11"/>
        <w:rPr>
          <w:rFonts w:ascii="Tahoma" w:eastAsia="Arial" w:hAnsi="Tahoma" w:cs="Tahoma"/>
          <w:sz w:val="18"/>
          <w:szCs w:val="18"/>
        </w:rPr>
      </w:pPr>
    </w:p>
    <w:p w14:paraId="2F40BD55" w14:textId="77777777" w:rsidR="002A7B5D" w:rsidRPr="002D19D4" w:rsidRDefault="002D19D4" w:rsidP="002D19D4">
      <w:pPr>
        <w:pStyle w:val="Titlu1"/>
        <w:ind w:right="1137"/>
        <w:rPr>
          <w:rFonts w:ascii="Tahoma" w:hAnsi="Tahoma" w:cs="Tahoma"/>
          <w:b w:val="0"/>
          <w:bCs w:val="0"/>
        </w:rPr>
      </w:pPr>
      <w:r w:rsidRPr="002D19D4">
        <w:rPr>
          <w:rFonts w:ascii="Tahoma" w:hAnsi="Tahoma" w:cs="Tahoma"/>
        </w:rPr>
        <w:pict w14:anchorId="6D30050E">
          <v:group id="19343" o:spid="_x0000_s1026" style="position:absolute;left:0;text-align:left;margin-left:83.55pt;margin-top:-5.05pt;width:172.55pt;height:531.85pt;z-index:1192;mso-position-horizontal-relative:page" coordorigin="1671,-101" coordsize="3451,10637">
            <v:shape id="19595" o:spid="_x0000_s1028" type="#_x0000_t75" style="position:absolute;left:1671;top:-101;width:3451;height:8911">
              <v:imagedata r:id="rId6" o:title=""/>
            </v:shape>
            <v:shape id="19754" o:spid="_x0000_s1027" type="#_x0000_t75" style="position:absolute;left:1671;top:8502;width:3451;height:2033">
              <v:imagedata r:id="rId7" o:title=""/>
            </v:shape>
            <w10:wrap anchorx="page"/>
          </v:group>
        </w:pict>
      </w:r>
      <w:r w:rsidRPr="002D19D4">
        <w:rPr>
          <w:rFonts w:ascii="Tahoma" w:hAnsi="Tahoma" w:cs="Tahoma"/>
        </w:rPr>
        <w:t>FIȘĂ TEHNICĂ</w:t>
      </w:r>
    </w:p>
    <w:p w14:paraId="23AB258F" w14:textId="77777777" w:rsidR="002D19D4" w:rsidRDefault="002D19D4" w:rsidP="002D19D4">
      <w:pPr>
        <w:spacing w:before="134" w:line="352" w:lineRule="auto"/>
        <w:ind w:left="5497" w:right="1137"/>
        <w:rPr>
          <w:rFonts w:ascii="Tahoma" w:hAnsi="Tahoma" w:cs="Tahoma"/>
          <w:sz w:val="18"/>
          <w:szCs w:val="18"/>
        </w:rPr>
      </w:pPr>
      <w:r w:rsidRPr="002D19D4">
        <w:rPr>
          <w:rFonts w:ascii="Tahoma" w:hAnsi="Tahoma" w:cs="Tahoma"/>
          <w:b/>
          <w:bCs/>
          <w:sz w:val="18"/>
          <w:szCs w:val="18"/>
        </w:rPr>
        <w:t xml:space="preserve">Denumire: </w:t>
      </w:r>
      <w:r w:rsidRPr="002D19D4">
        <w:rPr>
          <w:rFonts w:ascii="Tahoma" w:hAnsi="Tahoma" w:cs="Tahoma"/>
          <w:sz w:val="18"/>
          <w:szCs w:val="18"/>
        </w:rPr>
        <w:t xml:space="preserve">Malvasia Emilia I.G.T. </w:t>
      </w:r>
    </w:p>
    <w:p w14:paraId="61AC2E55" w14:textId="283C12D4" w:rsidR="002A7B5D" w:rsidRPr="002D19D4" w:rsidRDefault="002D19D4" w:rsidP="002D19D4">
      <w:pPr>
        <w:spacing w:before="134" w:line="352" w:lineRule="auto"/>
        <w:ind w:left="5497" w:right="1137"/>
        <w:rPr>
          <w:rFonts w:ascii="Tahoma" w:eastAsia="Arial" w:hAnsi="Tahoma" w:cs="Tahoma"/>
          <w:sz w:val="18"/>
          <w:szCs w:val="18"/>
        </w:rPr>
      </w:pPr>
      <w:r w:rsidRPr="002D19D4">
        <w:rPr>
          <w:rFonts w:ascii="Tahoma" w:hAnsi="Tahoma" w:cs="Tahoma"/>
          <w:b/>
          <w:bCs/>
          <w:sz w:val="18"/>
          <w:szCs w:val="18"/>
        </w:rPr>
        <w:t xml:space="preserve">Tip: </w:t>
      </w:r>
      <w:r w:rsidRPr="002D19D4">
        <w:rPr>
          <w:rFonts w:ascii="Tahoma" w:hAnsi="Tahoma" w:cs="Tahoma"/>
          <w:sz w:val="18"/>
          <w:szCs w:val="18"/>
        </w:rPr>
        <w:t>vin spumant alb brut</w:t>
      </w:r>
      <w:r w:rsidRPr="002D19D4">
        <w:rPr>
          <w:rFonts w:ascii="Tahoma" w:hAnsi="Tahoma" w:cs="Tahoma"/>
          <w:sz w:val="18"/>
          <w:szCs w:val="18"/>
        </w:rPr>
        <w:br/>
      </w:r>
      <w:r w:rsidRPr="002D19D4">
        <w:rPr>
          <w:rFonts w:ascii="Tahoma" w:hAnsi="Tahoma" w:cs="Tahoma"/>
          <w:b/>
          <w:sz w:val="18"/>
          <w:szCs w:val="18"/>
        </w:rPr>
        <w:t>Soi de struguri</w:t>
      </w:r>
      <w:r w:rsidRPr="002D19D4">
        <w:rPr>
          <w:rFonts w:ascii="Tahoma" w:hAnsi="Tahoma" w:cs="Tahoma"/>
          <w:b/>
          <w:bCs/>
          <w:sz w:val="18"/>
          <w:szCs w:val="18"/>
        </w:rPr>
        <w:t>:</w:t>
      </w:r>
      <w:r w:rsidRPr="002D19D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D19D4">
        <w:rPr>
          <w:rFonts w:ascii="Tahoma" w:hAnsi="Tahoma" w:cs="Tahoma"/>
          <w:sz w:val="18"/>
          <w:szCs w:val="18"/>
        </w:rPr>
        <w:t>Malvasia aromatica di Candia</w:t>
      </w:r>
      <w:r w:rsidRPr="002D19D4">
        <w:rPr>
          <w:rFonts w:ascii="Tahoma" w:hAnsi="Tahoma" w:cs="Tahoma"/>
          <w:sz w:val="18"/>
          <w:szCs w:val="18"/>
        </w:rPr>
        <w:br/>
      </w:r>
      <w:r w:rsidRPr="002D19D4">
        <w:rPr>
          <w:rFonts w:ascii="Tahoma" w:hAnsi="Tahoma" w:cs="Tahoma"/>
          <w:b/>
          <w:bCs/>
          <w:sz w:val="18"/>
          <w:szCs w:val="18"/>
        </w:rPr>
        <w:t xml:space="preserve">Recoltare: </w:t>
      </w:r>
      <w:r w:rsidRPr="002D19D4">
        <w:rPr>
          <w:rFonts w:ascii="Tahoma" w:hAnsi="Tahoma" w:cs="Tahoma"/>
          <w:sz w:val="18"/>
          <w:szCs w:val="18"/>
        </w:rPr>
        <w:t>Începutul lunii septembrie</w:t>
      </w:r>
      <w:r w:rsidRPr="002D19D4">
        <w:rPr>
          <w:rFonts w:ascii="Tahoma" w:hAnsi="Tahoma" w:cs="Tahoma"/>
          <w:sz w:val="18"/>
          <w:szCs w:val="18"/>
        </w:rPr>
        <w:br/>
      </w:r>
      <w:r w:rsidRPr="002D19D4">
        <w:rPr>
          <w:rFonts w:ascii="Tahoma" w:hAnsi="Tahoma" w:cs="Tahoma"/>
          <w:b/>
          <w:sz w:val="18"/>
          <w:szCs w:val="18"/>
        </w:rPr>
        <w:t>Sol:</w:t>
      </w:r>
      <w:r w:rsidRPr="002D19D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D19D4">
        <w:rPr>
          <w:rFonts w:ascii="Tahoma" w:hAnsi="Tahoma" w:cs="Tahoma"/>
          <w:sz w:val="18"/>
          <w:szCs w:val="18"/>
        </w:rPr>
        <w:t>deluros–argilos</w:t>
      </w:r>
      <w:r w:rsidRPr="002D19D4">
        <w:rPr>
          <w:rFonts w:ascii="Tahoma" w:hAnsi="Tahoma" w:cs="Tahoma"/>
          <w:sz w:val="18"/>
          <w:szCs w:val="18"/>
        </w:rPr>
        <w:br/>
      </w:r>
      <w:r w:rsidRPr="002D19D4">
        <w:rPr>
          <w:rFonts w:ascii="Tahoma" w:hAnsi="Tahoma" w:cs="Tahoma"/>
          <w:b/>
          <w:bCs/>
          <w:sz w:val="18"/>
          <w:szCs w:val="18"/>
        </w:rPr>
        <w:t xml:space="preserve">Vinificație: </w:t>
      </w:r>
      <w:r w:rsidRPr="002D19D4">
        <w:rPr>
          <w:rFonts w:ascii="Tahoma" w:hAnsi="Tahoma" w:cs="Tahoma"/>
          <w:sz w:val="18"/>
          <w:szCs w:val="18"/>
        </w:rPr>
        <w:t>în alb</w:t>
      </w:r>
    </w:p>
    <w:p w14:paraId="02AC1CA3" w14:textId="77777777" w:rsidR="002D19D4" w:rsidRDefault="002D19D4" w:rsidP="002D19D4">
      <w:pPr>
        <w:spacing w:line="355" w:lineRule="auto"/>
        <w:ind w:left="5497" w:right="1137"/>
        <w:rPr>
          <w:rFonts w:ascii="Tahoma" w:hAnsi="Tahoma" w:cs="Tahoma"/>
          <w:sz w:val="18"/>
          <w:szCs w:val="18"/>
        </w:rPr>
      </w:pPr>
      <w:r w:rsidRPr="002D19D4">
        <w:rPr>
          <w:rFonts w:ascii="Tahoma" w:hAnsi="Tahoma" w:cs="Tahoma"/>
          <w:b/>
          <w:bCs/>
          <w:sz w:val="18"/>
          <w:szCs w:val="18"/>
        </w:rPr>
        <w:t xml:space="preserve">Prelucrare: </w:t>
      </w:r>
      <w:r w:rsidRPr="002D19D4">
        <w:rPr>
          <w:rFonts w:ascii="Tahoma" w:hAnsi="Tahoma" w:cs="Tahoma"/>
          <w:sz w:val="18"/>
          <w:szCs w:val="18"/>
        </w:rPr>
        <w:t xml:space="preserve">metoda </w:t>
      </w:r>
      <w:r w:rsidRPr="002D19D4">
        <w:rPr>
          <w:rFonts w:ascii="Tahoma" w:hAnsi="Tahoma" w:cs="Tahoma"/>
          <w:sz w:val="18"/>
          <w:szCs w:val="18"/>
        </w:rPr>
        <w:t>Martinotti</w:t>
      </w:r>
      <w:r w:rsidRPr="002D19D4">
        <w:rPr>
          <w:rFonts w:ascii="Tahoma" w:hAnsi="Tahoma" w:cs="Tahoma"/>
          <w:sz w:val="18"/>
          <w:szCs w:val="18"/>
        </w:rPr>
        <w:br/>
      </w:r>
      <w:r w:rsidRPr="002D19D4">
        <w:rPr>
          <w:rFonts w:ascii="Tahoma" w:hAnsi="Tahoma" w:cs="Tahoma"/>
          <w:b/>
          <w:bCs/>
          <w:sz w:val="18"/>
          <w:szCs w:val="18"/>
        </w:rPr>
        <w:t xml:space="preserve">Gradație alcoolică: </w:t>
      </w:r>
      <w:r w:rsidRPr="002D19D4">
        <w:rPr>
          <w:rFonts w:ascii="Tahoma" w:hAnsi="Tahoma" w:cs="Tahoma"/>
          <w:sz w:val="18"/>
          <w:szCs w:val="18"/>
        </w:rPr>
        <w:t>11% vol.</w:t>
      </w:r>
      <w:r w:rsidRPr="002D19D4">
        <w:rPr>
          <w:rFonts w:ascii="Tahoma" w:hAnsi="Tahoma" w:cs="Tahoma"/>
          <w:sz w:val="18"/>
          <w:szCs w:val="18"/>
        </w:rPr>
        <w:br/>
      </w:r>
      <w:r w:rsidRPr="002D19D4">
        <w:rPr>
          <w:rFonts w:ascii="Tahoma" w:hAnsi="Tahoma" w:cs="Tahoma"/>
          <w:b/>
          <w:bCs/>
          <w:sz w:val="18"/>
          <w:szCs w:val="18"/>
        </w:rPr>
        <w:t>Zahăr rezidual</w:t>
      </w:r>
      <w:r w:rsidRPr="002D19D4">
        <w:rPr>
          <w:rFonts w:ascii="Tahoma" w:hAnsi="Tahoma" w:cs="Tahoma"/>
          <w:b/>
          <w:bCs/>
          <w:sz w:val="18"/>
          <w:szCs w:val="18"/>
        </w:rPr>
        <w:t>:</w:t>
      </w:r>
      <w:r w:rsidRPr="002D19D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D19D4">
        <w:rPr>
          <w:rFonts w:ascii="Tahoma" w:hAnsi="Tahoma" w:cs="Tahoma"/>
          <w:sz w:val="18"/>
          <w:szCs w:val="18"/>
        </w:rPr>
        <w:t>9 g/l</w:t>
      </w:r>
      <w:r w:rsidRPr="002D19D4">
        <w:rPr>
          <w:rFonts w:ascii="Tahoma" w:hAnsi="Tahoma" w:cs="Tahoma"/>
          <w:sz w:val="18"/>
          <w:szCs w:val="18"/>
        </w:rPr>
        <w:br/>
      </w:r>
      <w:r w:rsidRPr="002D19D4">
        <w:rPr>
          <w:rFonts w:ascii="Tahoma" w:hAnsi="Tahoma" w:cs="Tahoma"/>
          <w:b/>
          <w:bCs/>
          <w:sz w:val="18"/>
          <w:szCs w:val="18"/>
        </w:rPr>
        <w:t xml:space="preserve">Aciditate totală: </w:t>
      </w:r>
      <w:r w:rsidRPr="002D19D4">
        <w:rPr>
          <w:rFonts w:ascii="Tahoma" w:hAnsi="Tahoma" w:cs="Tahoma"/>
          <w:sz w:val="18"/>
          <w:szCs w:val="18"/>
        </w:rPr>
        <w:t xml:space="preserve">5,7 g/l </w:t>
      </w:r>
    </w:p>
    <w:p w14:paraId="09BEA222" w14:textId="77777777" w:rsidR="002D19D4" w:rsidRDefault="002D19D4" w:rsidP="002D19D4">
      <w:pPr>
        <w:spacing w:line="355" w:lineRule="auto"/>
        <w:ind w:left="5497" w:right="1137"/>
        <w:rPr>
          <w:rFonts w:ascii="Tahoma" w:hAnsi="Tahoma" w:cs="Tahoma"/>
          <w:sz w:val="18"/>
          <w:szCs w:val="18"/>
        </w:rPr>
      </w:pPr>
      <w:r w:rsidRPr="002D19D4">
        <w:rPr>
          <w:rFonts w:ascii="Tahoma" w:hAnsi="Tahoma" w:cs="Tahoma"/>
          <w:b/>
          <w:sz w:val="18"/>
          <w:szCs w:val="18"/>
        </w:rPr>
        <w:t>Temperatură de servire:</w:t>
      </w:r>
      <w:r w:rsidRPr="002D19D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D19D4">
        <w:rPr>
          <w:rFonts w:ascii="Tahoma" w:hAnsi="Tahoma" w:cs="Tahoma"/>
          <w:sz w:val="18"/>
          <w:szCs w:val="18"/>
        </w:rPr>
        <w:t xml:space="preserve">6/8° </w:t>
      </w:r>
    </w:p>
    <w:p w14:paraId="257A6585" w14:textId="1FD35708" w:rsidR="002A7B5D" w:rsidRPr="002D19D4" w:rsidRDefault="002D19D4" w:rsidP="002D19D4">
      <w:pPr>
        <w:spacing w:line="355" w:lineRule="auto"/>
        <w:ind w:left="5497" w:right="1137"/>
        <w:rPr>
          <w:rFonts w:ascii="Tahoma" w:eastAsia="Arial" w:hAnsi="Tahoma" w:cs="Tahoma"/>
          <w:sz w:val="18"/>
          <w:szCs w:val="18"/>
        </w:rPr>
      </w:pPr>
      <w:r w:rsidRPr="002D19D4">
        <w:rPr>
          <w:rFonts w:ascii="Tahoma" w:hAnsi="Tahoma" w:cs="Tahoma"/>
          <w:b/>
          <w:bCs/>
          <w:sz w:val="18"/>
          <w:szCs w:val="18"/>
        </w:rPr>
        <w:t xml:space="preserve">Format: </w:t>
      </w:r>
      <w:r w:rsidRPr="002D19D4">
        <w:rPr>
          <w:rFonts w:ascii="Tahoma" w:hAnsi="Tahoma" w:cs="Tahoma"/>
          <w:sz w:val="18"/>
          <w:szCs w:val="18"/>
        </w:rPr>
        <w:t>0,75 l</w:t>
      </w:r>
    </w:p>
    <w:p w14:paraId="639575B5" w14:textId="77777777" w:rsidR="002A7B5D" w:rsidRPr="002D19D4" w:rsidRDefault="002D19D4" w:rsidP="002D19D4">
      <w:pPr>
        <w:spacing w:before="5"/>
        <w:ind w:left="5497" w:right="1137"/>
        <w:rPr>
          <w:rFonts w:ascii="Tahoma" w:eastAsia="Arial" w:hAnsi="Tahoma" w:cs="Tahoma"/>
          <w:sz w:val="18"/>
          <w:szCs w:val="18"/>
        </w:rPr>
      </w:pPr>
      <w:r w:rsidRPr="002D19D4">
        <w:rPr>
          <w:rFonts w:ascii="Tahoma" w:hAnsi="Tahoma" w:cs="Tahoma"/>
          <w:b/>
          <w:sz w:val="18"/>
          <w:szCs w:val="18"/>
        </w:rPr>
        <w:t xml:space="preserve">Cod: </w:t>
      </w:r>
      <w:r w:rsidRPr="002D19D4">
        <w:rPr>
          <w:rFonts w:ascii="Tahoma" w:hAnsi="Tahoma" w:cs="Tahoma"/>
          <w:sz w:val="18"/>
          <w:szCs w:val="18"/>
        </w:rPr>
        <w:t>V-3</w:t>
      </w:r>
    </w:p>
    <w:p w14:paraId="77D18B26" w14:textId="77777777" w:rsidR="002A7B5D" w:rsidRPr="002D19D4" w:rsidRDefault="002A7B5D" w:rsidP="002D19D4">
      <w:pPr>
        <w:ind w:right="1137"/>
        <w:rPr>
          <w:rFonts w:ascii="Tahoma" w:eastAsia="Arial" w:hAnsi="Tahoma" w:cs="Tahoma"/>
          <w:sz w:val="18"/>
          <w:szCs w:val="18"/>
        </w:rPr>
      </w:pPr>
    </w:p>
    <w:p w14:paraId="3CD42E4F" w14:textId="77777777" w:rsidR="002A7B5D" w:rsidRPr="002D19D4" w:rsidRDefault="002D19D4" w:rsidP="002D19D4">
      <w:pPr>
        <w:ind w:left="5497" w:right="1137"/>
        <w:rPr>
          <w:rFonts w:ascii="Tahoma" w:eastAsia="Arial" w:hAnsi="Tahoma" w:cs="Tahoma"/>
          <w:sz w:val="18"/>
          <w:szCs w:val="18"/>
        </w:rPr>
      </w:pPr>
      <w:r w:rsidRPr="002D19D4">
        <w:rPr>
          <w:rFonts w:ascii="Tahoma" w:hAnsi="Tahoma" w:cs="Tahoma"/>
          <w:i/>
          <w:sz w:val="18"/>
          <w:szCs w:val="18"/>
        </w:rPr>
        <w:t>— Datele se vor considera a fi valori medii ale produsului</w:t>
      </w:r>
    </w:p>
    <w:p w14:paraId="33017021" w14:textId="77777777" w:rsidR="002A7B5D" w:rsidRPr="002D19D4" w:rsidRDefault="002A7B5D" w:rsidP="002D19D4">
      <w:pPr>
        <w:spacing w:before="2"/>
        <w:ind w:right="1137"/>
        <w:rPr>
          <w:rFonts w:ascii="Tahoma" w:eastAsia="Arial" w:hAnsi="Tahoma" w:cs="Tahoma"/>
          <w:i/>
          <w:sz w:val="18"/>
          <w:szCs w:val="18"/>
        </w:rPr>
      </w:pPr>
    </w:p>
    <w:p w14:paraId="59377D40" w14:textId="77777777" w:rsidR="002A7B5D" w:rsidRPr="002D19D4" w:rsidRDefault="002D19D4" w:rsidP="002D19D4">
      <w:pPr>
        <w:pStyle w:val="Titlu1"/>
        <w:ind w:right="1137"/>
        <w:rPr>
          <w:rFonts w:ascii="Tahoma" w:hAnsi="Tahoma" w:cs="Tahoma"/>
          <w:b w:val="0"/>
          <w:bCs w:val="0"/>
        </w:rPr>
      </w:pPr>
      <w:r w:rsidRPr="002D19D4">
        <w:rPr>
          <w:rFonts w:ascii="Tahoma" w:hAnsi="Tahoma" w:cs="Tahoma"/>
        </w:rPr>
        <w:t>ANALIZĂ SENZORIALĂ</w:t>
      </w:r>
    </w:p>
    <w:p w14:paraId="40CCE33B" w14:textId="77777777" w:rsidR="002A7B5D" w:rsidRPr="002D19D4" w:rsidRDefault="002D19D4" w:rsidP="002D19D4">
      <w:pPr>
        <w:pStyle w:val="Corptext"/>
        <w:spacing w:before="134" w:line="244" w:lineRule="auto"/>
        <w:ind w:right="1137"/>
        <w:rPr>
          <w:rFonts w:ascii="Tahoma" w:hAnsi="Tahoma" w:cs="Tahoma"/>
          <w:sz w:val="18"/>
          <w:szCs w:val="18"/>
        </w:rPr>
      </w:pPr>
      <w:r w:rsidRPr="002D19D4">
        <w:rPr>
          <w:rFonts w:ascii="Tahoma" w:hAnsi="Tahoma" w:cs="Tahoma"/>
          <w:b/>
          <w:sz w:val="18"/>
          <w:szCs w:val="18"/>
        </w:rPr>
        <w:t xml:space="preserve">Aspect: </w:t>
      </w:r>
      <w:r w:rsidRPr="002D19D4">
        <w:rPr>
          <w:rFonts w:ascii="Tahoma" w:hAnsi="Tahoma" w:cs="Tahoma"/>
          <w:sz w:val="18"/>
          <w:szCs w:val="18"/>
        </w:rPr>
        <w:t>Culoare galben pai, se apreciază un perlaj ușor și elegant.</w:t>
      </w:r>
    </w:p>
    <w:p w14:paraId="0F362641" w14:textId="77777777" w:rsidR="002A7B5D" w:rsidRPr="002D19D4" w:rsidRDefault="002D19D4" w:rsidP="002D19D4">
      <w:pPr>
        <w:pStyle w:val="Corptext"/>
        <w:spacing w:line="244" w:lineRule="auto"/>
        <w:ind w:right="1137"/>
        <w:rPr>
          <w:rFonts w:ascii="Tahoma" w:hAnsi="Tahoma" w:cs="Tahoma"/>
          <w:sz w:val="18"/>
          <w:szCs w:val="18"/>
        </w:rPr>
      </w:pPr>
      <w:r w:rsidRPr="002D19D4">
        <w:rPr>
          <w:rFonts w:ascii="Tahoma" w:hAnsi="Tahoma" w:cs="Tahoma"/>
          <w:b/>
          <w:sz w:val="18"/>
          <w:szCs w:val="18"/>
        </w:rPr>
        <w:t xml:space="preserve">Miros: </w:t>
      </w:r>
      <w:r w:rsidRPr="002D19D4">
        <w:rPr>
          <w:rFonts w:ascii="Tahoma" w:hAnsi="Tahoma" w:cs="Tahoma"/>
          <w:sz w:val="18"/>
          <w:szCs w:val="18"/>
        </w:rPr>
        <w:t xml:space="preserve">Intens și aromat. </w:t>
      </w:r>
      <w:r w:rsidRPr="002D19D4">
        <w:rPr>
          <w:rFonts w:ascii="Tahoma" w:hAnsi="Tahoma" w:cs="Tahoma"/>
          <w:sz w:val="18"/>
          <w:szCs w:val="18"/>
        </w:rPr>
        <w:t>Miresmele florale de salcâm, senzațiile vegetale, notele fructate ușor citrice, pier</w:t>
      </w:r>
      <w:r w:rsidRPr="002D19D4">
        <w:rPr>
          <w:rFonts w:ascii="Tahoma" w:hAnsi="Tahoma" w:cs="Tahoma"/>
          <w:sz w:val="18"/>
          <w:szCs w:val="18"/>
        </w:rPr>
        <w:t>sica albă și fructele tropicale, ne conferă un profil aromatic unic.</w:t>
      </w:r>
    </w:p>
    <w:p w14:paraId="0BE2AECA" w14:textId="009F0FEA" w:rsidR="002A7B5D" w:rsidRPr="002D19D4" w:rsidRDefault="002D19D4" w:rsidP="002D19D4">
      <w:pPr>
        <w:pStyle w:val="Corptext"/>
        <w:spacing w:line="244" w:lineRule="auto"/>
        <w:ind w:right="1137"/>
        <w:rPr>
          <w:rFonts w:ascii="Tahoma" w:hAnsi="Tahoma" w:cs="Tahoma"/>
          <w:sz w:val="18"/>
          <w:szCs w:val="18"/>
        </w:rPr>
      </w:pPr>
      <w:r w:rsidRPr="002D19D4">
        <w:rPr>
          <w:rFonts w:ascii="Tahoma" w:hAnsi="Tahoma" w:cs="Tahoma"/>
          <w:b/>
          <w:bCs/>
          <w:sz w:val="18"/>
          <w:szCs w:val="18"/>
        </w:rPr>
        <w:t xml:space="preserve">Gust: </w:t>
      </w:r>
      <w:r w:rsidRPr="002D19D4">
        <w:rPr>
          <w:rFonts w:ascii="Tahoma" w:hAnsi="Tahoma" w:cs="Tahoma"/>
          <w:sz w:val="18"/>
          <w:szCs w:val="18"/>
        </w:rPr>
        <w:t>Proaspăt și savuros. Echilibrul dintre caracterul aromatic puternic, dulceața subtilă și notele</w:t>
      </w:r>
      <w:r>
        <w:rPr>
          <w:rFonts w:ascii="Tahoma" w:hAnsi="Tahoma" w:cs="Tahoma"/>
          <w:sz w:val="18"/>
          <w:szCs w:val="18"/>
        </w:rPr>
        <w:t xml:space="preserve"> </w:t>
      </w:r>
      <w:r w:rsidRPr="002D19D4">
        <w:rPr>
          <w:rFonts w:ascii="Tahoma" w:hAnsi="Tahoma" w:cs="Tahoma"/>
          <w:sz w:val="18"/>
          <w:szCs w:val="18"/>
        </w:rPr>
        <w:t>condimentate, care alcătuiesc un tablou gustativ amplu, completat</w:t>
      </w:r>
      <w:r>
        <w:rPr>
          <w:rFonts w:ascii="Tahoma" w:hAnsi="Tahoma" w:cs="Tahoma"/>
          <w:sz w:val="18"/>
          <w:szCs w:val="18"/>
        </w:rPr>
        <w:t xml:space="preserve"> </w:t>
      </w:r>
      <w:r w:rsidRPr="002D19D4">
        <w:rPr>
          <w:rFonts w:ascii="Tahoma" w:hAnsi="Tahoma" w:cs="Tahoma"/>
          <w:sz w:val="18"/>
          <w:szCs w:val="18"/>
        </w:rPr>
        <w:t>de armonia miresmel</w:t>
      </w:r>
      <w:r w:rsidRPr="002D19D4">
        <w:rPr>
          <w:rFonts w:ascii="Tahoma" w:hAnsi="Tahoma" w:cs="Tahoma"/>
          <w:sz w:val="18"/>
          <w:szCs w:val="18"/>
        </w:rPr>
        <w:t xml:space="preserve">or florale și fructate este convingător. </w:t>
      </w:r>
      <w:r w:rsidRPr="002D19D4">
        <w:rPr>
          <w:rFonts w:ascii="Tahoma" w:hAnsi="Tahoma" w:cs="Tahoma"/>
          <w:sz w:val="18"/>
          <w:szCs w:val="18"/>
        </w:rPr>
        <w:t>Postgustul este bogat și persistent.</w:t>
      </w:r>
    </w:p>
    <w:p w14:paraId="5E88A2E2" w14:textId="1CD0B6FD" w:rsidR="002A7B5D" w:rsidRPr="002D19D4" w:rsidRDefault="002D19D4" w:rsidP="002D19D4">
      <w:pPr>
        <w:pStyle w:val="Corptext"/>
        <w:spacing w:line="244" w:lineRule="auto"/>
        <w:ind w:right="1137"/>
        <w:rPr>
          <w:rFonts w:ascii="Tahoma" w:hAnsi="Tahoma" w:cs="Tahoma"/>
          <w:sz w:val="18"/>
          <w:szCs w:val="18"/>
        </w:rPr>
      </w:pPr>
      <w:r w:rsidRPr="002D19D4">
        <w:rPr>
          <w:rFonts w:ascii="Tahoma" w:hAnsi="Tahoma" w:cs="Tahoma"/>
          <w:b/>
          <w:sz w:val="18"/>
          <w:szCs w:val="18"/>
        </w:rPr>
        <w:t xml:space="preserve">Asocieri culinare: </w:t>
      </w:r>
      <w:r w:rsidRPr="002D19D4">
        <w:rPr>
          <w:rFonts w:ascii="Tahoma" w:hAnsi="Tahoma" w:cs="Tahoma"/>
          <w:sz w:val="18"/>
          <w:szCs w:val="18"/>
        </w:rPr>
        <w:t>Ideal ca aperitiv în asociere cu mezelurile tradiționale din regiunea Emilia Romagna. Preparate prăjite în aluat cu</w:t>
      </w:r>
      <w:r>
        <w:rPr>
          <w:rFonts w:ascii="Tahoma" w:hAnsi="Tahoma" w:cs="Tahoma"/>
          <w:sz w:val="18"/>
          <w:szCs w:val="18"/>
        </w:rPr>
        <w:t xml:space="preserve"> </w:t>
      </w:r>
      <w:r w:rsidRPr="002D19D4">
        <w:rPr>
          <w:rFonts w:ascii="Tahoma" w:hAnsi="Tahoma" w:cs="Tahoma"/>
          <w:sz w:val="18"/>
          <w:szCs w:val="18"/>
        </w:rPr>
        <w:t>legume și fructe de mare. Mâncăruri pe bază</w:t>
      </w:r>
      <w:r w:rsidRPr="002D19D4">
        <w:rPr>
          <w:rFonts w:ascii="Tahoma" w:hAnsi="Tahoma" w:cs="Tahoma"/>
          <w:sz w:val="18"/>
          <w:szCs w:val="18"/>
        </w:rPr>
        <w:t xml:space="preserve"> de ouă. Brânzeturi condimentate și ușor maturate.</w:t>
      </w:r>
    </w:p>
    <w:sectPr w:rsidR="002A7B5D" w:rsidRPr="002D19D4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B5D"/>
    <w:rsid w:val="002A7B5D"/>
    <w:rsid w:val="002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129899B5"/>
  <w15:docId w15:val="{9354C289-1DF1-4B1A-9991-16A60BBD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ind w:left="5497"/>
      <w:outlineLvl w:val="0"/>
    </w:pPr>
    <w:rPr>
      <w:rFonts w:ascii="Arial Black" w:eastAsia="Arial Black" w:hAnsi="Arial Black"/>
      <w:b/>
      <w:b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130"/>
      <w:ind w:left="5497"/>
    </w:pPr>
    <w:rPr>
      <w:rFonts w:ascii="Arial" w:eastAsia="Arial" w:hAnsi="Arial"/>
      <w:sz w:val="17"/>
      <w:szCs w:val="17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Simo</cp:lastModifiedBy>
  <cp:revision>3</cp:revision>
  <dcterms:created xsi:type="dcterms:W3CDTF">2021-09-14T16:54:00Z</dcterms:created>
  <dcterms:modified xsi:type="dcterms:W3CDTF">2021-09-27T06:59:00Z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2021-09-14T00:00:00Z</vt:filetime>
  </property>
</Properties>
</file>