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566C" w14:textId="670BDD1A" w:rsidR="00620BF8" w:rsidRPr="00B74553" w:rsidRDefault="00E25897" w:rsidP="00E25897">
      <w:pPr>
        <w:tabs>
          <w:tab w:val="left" w:pos="9000"/>
        </w:tabs>
        <w:rPr>
          <w:rFonts w:ascii="Times New Roman" w:hAnsi="Times New Roman" w:cs="Times New Roman"/>
        </w:rPr>
      </w:pPr>
      <w:r w:rsidRPr="00B74553">
        <w:rPr>
          <w:rFonts w:ascii="Times New Roman" w:hAnsi="Times New Roman" w:cs="Times New Roman"/>
        </w:rPr>
        <w:tab/>
      </w:r>
    </w:p>
    <w:tbl>
      <w:tblPr>
        <w:tblStyle w:val="TableGrid"/>
        <w:tblW w:w="9896" w:type="dxa"/>
        <w:tblLook w:val="04A0" w:firstRow="1" w:lastRow="0" w:firstColumn="1" w:lastColumn="0" w:noHBand="0" w:noVBand="1"/>
      </w:tblPr>
      <w:tblGrid>
        <w:gridCol w:w="2856"/>
        <w:gridCol w:w="4986"/>
        <w:gridCol w:w="2054"/>
      </w:tblGrid>
      <w:tr w:rsidR="00896CAB" w:rsidRPr="00B74553" w14:paraId="4F846464" w14:textId="77777777" w:rsidTr="00896CAB">
        <w:trPr>
          <w:trHeight w:val="415"/>
        </w:trPr>
        <w:tc>
          <w:tcPr>
            <w:tcW w:w="2850" w:type="dxa"/>
            <w:vMerge w:val="restart"/>
          </w:tcPr>
          <w:p w14:paraId="586E831E" w14:textId="0DA2F564" w:rsidR="005A5730" w:rsidRPr="00B74553" w:rsidRDefault="005A5730" w:rsidP="005A573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B74553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3AD018BC" wp14:editId="59A2E3F8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208915</wp:posOffset>
                  </wp:positionV>
                  <wp:extent cx="1675765" cy="834390"/>
                  <wp:effectExtent l="0" t="0" r="635" b="3810"/>
                  <wp:wrapTight wrapText="bothSides">
                    <wp:wrapPolygon edited="0">
                      <wp:start x="0" y="0"/>
                      <wp:lineTo x="0" y="21205"/>
                      <wp:lineTo x="21363" y="21205"/>
                      <wp:lineTo x="21363" y="0"/>
                      <wp:lineTo x="0" y="0"/>
                    </wp:wrapPolygon>
                  </wp:wrapTight>
                  <wp:docPr id="698050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050138" name="Picture 69805013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0963FC" w14:textId="605A9214" w:rsidR="008D2005" w:rsidRPr="00B74553" w:rsidRDefault="00896CAB" w:rsidP="005A573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74553">
              <w:rPr>
                <w:b/>
                <w:sz w:val="18"/>
                <w:szCs w:val="18"/>
              </w:rPr>
              <w:t>MAIA FOOD DISTRIBUTION</w:t>
            </w:r>
          </w:p>
        </w:tc>
        <w:tc>
          <w:tcPr>
            <w:tcW w:w="4991" w:type="dxa"/>
          </w:tcPr>
          <w:p w14:paraId="404DA2EC" w14:textId="22586622" w:rsidR="008D2005" w:rsidRPr="00B74553" w:rsidRDefault="00896CAB" w:rsidP="0050294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74553">
              <w:rPr>
                <w:b/>
                <w:bCs/>
                <w:sz w:val="22"/>
                <w:szCs w:val="22"/>
              </w:rPr>
              <w:t>SPECIFICATIE TEHNICA</w:t>
            </w:r>
          </w:p>
        </w:tc>
        <w:tc>
          <w:tcPr>
            <w:tcW w:w="2055" w:type="dxa"/>
          </w:tcPr>
          <w:p w14:paraId="7D70128B" w14:textId="227C79F0" w:rsidR="008D2005" w:rsidRPr="00B74553" w:rsidRDefault="00930CCD" w:rsidP="00D91E34">
            <w:pPr>
              <w:pStyle w:val="Default"/>
              <w:rPr>
                <w:sz w:val="22"/>
                <w:szCs w:val="22"/>
              </w:rPr>
            </w:pPr>
            <w:r w:rsidRPr="00B74553">
              <w:rPr>
                <w:sz w:val="22"/>
                <w:szCs w:val="22"/>
              </w:rPr>
              <w:t>Editia:</w:t>
            </w:r>
            <w:r w:rsidR="001E562C" w:rsidRPr="00B74553">
              <w:rPr>
                <w:sz w:val="22"/>
                <w:szCs w:val="22"/>
              </w:rPr>
              <w:t xml:space="preserve">5 </w:t>
            </w:r>
            <w:r w:rsidRPr="00B74553">
              <w:rPr>
                <w:sz w:val="22"/>
                <w:szCs w:val="22"/>
              </w:rPr>
              <w:t>Revizia:1</w:t>
            </w:r>
          </w:p>
        </w:tc>
      </w:tr>
      <w:tr w:rsidR="00896CAB" w:rsidRPr="00B74553" w14:paraId="26400660" w14:textId="77777777" w:rsidTr="00896CAB">
        <w:trPr>
          <w:trHeight w:val="133"/>
        </w:trPr>
        <w:tc>
          <w:tcPr>
            <w:tcW w:w="2850" w:type="dxa"/>
            <w:vMerge/>
          </w:tcPr>
          <w:p w14:paraId="250C40F3" w14:textId="77777777" w:rsidR="008D2005" w:rsidRPr="00B74553" w:rsidRDefault="008D2005" w:rsidP="00D91E3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991" w:type="dxa"/>
            <w:vMerge w:val="restart"/>
          </w:tcPr>
          <w:p w14:paraId="7F7D973E" w14:textId="77777777" w:rsidR="00896CAB" w:rsidRPr="00B74553" w:rsidRDefault="00896CAB" w:rsidP="0050294E">
            <w:pPr>
              <w:pStyle w:val="Default"/>
              <w:jc w:val="center"/>
              <w:rPr>
                <w:sz w:val="22"/>
                <w:szCs w:val="22"/>
                <w:lang w:val="it-IT"/>
              </w:rPr>
            </w:pPr>
          </w:p>
          <w:p w14:paraId="62245DFA" w14:textId="3D123B66" w:rsidR="008D2005" w:rsidRPr="00B74553" w:rsidRDefault="008D2005" w:rsidP="0050294E">
            <w:pPr>
              <w:pStyle w:val="Default"/>
              <w:jc w:val="center"/>
              <w:rPr>
                <w:sz w:val="22"/>
                <w:szCs w:val="22"/>
                <w:lang w:val="it-IT"/>
              </w:rPr>
            </w:pPr>
            <w:r w:rsidRPr="00B74553">
              <w:rPr>
                <w:sz w:val="22"/>
                <w:szCs w:val="22"/>
                <w:lang w:val="it-IT"/>
              </w:rPr>
              <w:t>Produsul:</w:t>
            </w:r>
          </w:p>
          <w:p w14:paraId="52B65BF7" w14:textId="324BBCB1" w:rsidR="00D75F63" w:rsidRPr="00B74553" w:rsidRDefault="00D75F63" w:rsidP="0050294E">
            <w:pPr>
              <w:pStyle w:val="Default"/>
              <w:jc w:val="center"/>
              <w:rPr>
                <w:sz w:val="22"/>
                <w:szCs w:val="22"/>
                <w:lang w:val="it-IT"/>
              </w:rPr>
            </w:pPr>
          </w:p>
          <w:p w14:paraId="4CB677F8" w14:textId="77777777" w:rsidR="00B74553" w:rsidRPr="00B74553" w:rsidRDefault="00B74553" w:rsidP="00B74553">
            <w:pPr>
              <w:pStyle w:val="Default"/>
              <w:jc w:val="center"/>
              <w:rPr>
                <w:b/>
                <w:sz w:val="28"/>
                <w:szCs w:val="28"/>
                <w:lang w:val="it-IT"/>
              </w:rPr>
            </w:pPr>
            <w:r w:rsidRPr="00B74553">
              <w:rPr>
                <w:b/>
                <w:sz w:val="28"/>
                <w:szCs w:val="28"/>
                <w:lang w:val="it-IT"/>
              </w:rPr>
              <w:t xml:space="preserve">COJI DE TARTE ROTUNDE </w:t>
            </w:r>
          </w:p>
          <w:p w14:paraId="406BE415" w14:textId="54D51AD7" w:rsidR="008D2005" w:rsidRPr="00B74553" w:rsidRDefault="00B74553" w:rsidP="00B74553">
            <w:pPr>
              <w:pStyle w:val="Default"/>
              <w:jc w:val="center"/>
              <w:rPr>
                <w:sz w:val="22"/>
                <w:szCs w:val="22"/>
                <w:lang w:val="it-IT"/>
              </w:rPr>
            </w:pPr>
            <w:r w:rsidRPr="00B74553">
              <w:rPr>
                <w:b/>
                <w:sz w:val="28"/>
                <w:szCs w:val="28"/>
                <w:lang w:val="it-IT"/>
              </w:rPr>
              <w:t xml:space="preserve">   MICI DULCI 44 mm</w:t>
            </w:r>
            <w:r w:rsidRPr="00B74553">
              <w:rPr>
                <w:b/>
                <w:sz w:val="28"/>
                <w:szCs w:val="28"/>
                <w:lang w:val="it-IT"/>
              </w:rPr>
              <w:t xml:space="preserve">/ </w:t>
            </w:r>
            <w:r w:rsidRPr="00B74553">
              <w:rPr>
                <w:b/>
                <w:sz w:val="28"/>
                <w:szCs w:val="28"/>
                <w:lang w:val="it-IT"/>
              </w:rPr>
              <w:t>Aproximativ 240 buc/ cutie</w:t>
            </w:r>
          </w:p>
        </w:tc>
        <w:tc>
          <w:tcPr>
            <w:tcW w:w="2055" w:type="dxa"/>
          </w:tcPr>
          <w:p w14:paraId="66474CC9" w14:textId="77777777" w:rsidR="008D2005" w:rsidRPr="00B74553" w:rsidRDefault="008D2005" w:rsidP="00D91E34">
            <w:pPr>
              <w:pStyle w:val="Default"/>
              <w:rPr>
                <w:sz w:val="22"/>
                <w:szCs w:val="22"/>
              </w:rPr>
            </w:pPr>
            <w:r w:rsidRPr="00B74553">
              <w:rPr>
                <w:sz w:val="22"/>
                <w:szCs w:val="22"/>
              </w:rPr>
              <w:t>Pagina 1/2</w:t>
            </w:r>
          </w:p>
          <w:p w14:paraId="0619C8FB" w14:textId="77777777" w:rsidR="007A6FB4" w:rsidRPr="00B74553" w:rsidRDefault="007A6FB4" w:rsidP="00D91E34">
            <w:pPr>
              <w:pStyle w:val="Default"/>
              <w:rPr>
                <w:sz w:val="22"/>
                <w:szCs w:val="22"/>
              </w:rPr>
            </w:pPr>
          </w:p>
        </w:tc>
      </w:tr>
      <w:tr w:rsidR="00896CAB" w:rsidRPr="00B74553" w14:paraId="16344FAA" w14:textId="77777777" w:rsidTr="00896CAB">
        <w:trPr>
          <w:trHeight w:val="133"/>
        </w:trPr>
        <w:tc>
          <w:tcPr>
            <w:tcW w:w="2850" w:type="dxa"/>
            <w:vMerge/>
          </w:tcPr>
          <w:p w14:paraId="01414567" w14:textId="77777777" w:rsidR="008D2005" w:rsidRPr="00B74553" w:rsidRDefault="008D2005" w:rsidP="00D91E3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991" w:type="dxa"/>
            <w:vMerge/>
          </w:tcPr>
          <w:p w14:paraId="4010408F" w14:textId="77777777" w:rsidR="008D2005" w:rsidRPr="00B74553" w:rsidRDefault="008D2005" w:rsidP="00D91E3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4A897402" w14:textId="69605571" w:rsidR="008D2005" w:rsidRPr="00B74553" w:rsidRDefault="00D237DD" w:rsidP="00D91E34">
            <w:pPr>
              <w:pStyle w:val="Default"/>
              <w:rPr>
                <w:sz w:val="22"/>
                <w:szCs w:val="22"/>
              </w:rPr>
            </w:pPr>
            <w:r w:rsidRPr="00B74553">
              <w:rPr>
                <w:sz w:val="22"/>
                <w:szCs w:val="22"/>
              </w:rPr>
              <w:t xml:space="preserve">Cod: ST CON </w:t>
            </w:r>
            <w:r w:rsidR="007B37C9" w:rsidRPr="00B74553">
              <w:rPr>
                <w:sz w:val="22"/>
                <w:szCs w:val="22"/>
              </w:rPr>
              <w:t>5</w:t>
            </w:r>
            <w:r w:rsidR="00DF56E2" w:rsidRPr="00B74553">
              <w:rPr>
                <w:sz w:val="22"/>
                <w:szCs w:val="22"/>
              </w:rPr>
              <w:t>4</w:t>
            </w:r>
            <w:r w:rsidR="00EE474B" w:rsidRPr="00B74553">
              <w:rPr>
                <w:sz w:val="22"/>
                <w:szCs w:val="22"/>
              </w:rPr>
              <w:t>8</w:t>
            </w:r>
            <w:r w:rsidR="00DF5EDF" w:rsidRPr="00B74553">
              <w:rPr>
                <w:sz w:val="22"/>
                <w:szCs w:val="22"/>
              </w:rPr>
              <w:t>/202</w:t>
            </w:r>
            <w:r w:rsidR="000B1E20" w:rsidRPr="00B74553">
              <w:rPr>
                <w:sz w:val="22"/>
                <w:szCs w:val="22"/>
              </w:rPr>
              <w:t>5</w:t>
            </w:r>
          </w:p>
        </w:tc>
      </w:tr>
    </w:tbl>
    <w:p w14:paraId="21D3464A" w14:textId="2BDA4D11" w:rsidR="008D2005" w:rsidRPr="00B74553" w:rsidRDefault="008D2005" w:rsidP="008D2005">
      <w:pPr>
        <w:pStyle w:val="Default"/>
        <w:rPr>
          <w:b/>
          <w:bCs/>
          <w:sz w:val="22"/>
          <w:szCs w:val="22"/>
        </w:rPr>
      </w:pPr>
    </w:p>
    <w:p w14:paraId="2D10FF4F" w14:textId="039EE9CD" w:rsidR="001E562C" w:rsidRPr="00B74553" w:rsidRDefault="001E562C" w:rsidP="001E562C">
      <w:pPr>
        <w:pStyle w:val="Default"/>
        <w:rPr>
          <w:b/>
          <w:bCs/>
          <w:sz w:val="22"/>
          <w:szCs w:val="22"/>
        </w:rPr>
      </w:pPr>
      <w:r w:rsidRPr="00B74553">
        <w:rPr>
          <w:b/>
          <w:bCs/>
          <w:sz w:val="22"/>
          <w:szCs w:val="22"/>
        </w:rPr>
        <w:t xml:space="preserve">COD EAN: </w:t>
      </w:r>
    </w:p>
    <w:p w14:paraId="64498229" w14:textId="0BC0BCEE" w:rsidR="00B21911" w:rsidRPr="00B74553" w:rsidRDefault="001E562C" w:rsidP="001E562C">
      <w:pPr>
        <w:pStyle w:val="Default"/>
        <w:rPr>
          <w:b/>
          <w:bCs/>
          <w:sz w:val="22"/>
          <w:szCs w:val="22"/>
          <w:lang w:val="it-IT"/>
        </w:rPr>
      </w:pPr>
      <w:r w:rsidRPr="00B74553">
        <w:rPr>
          <w:b/>
          <w:bCs/>
          <w:sz w:val="22"/>
          <w:szCs w:val="22"/>
          <w:lang w:val="it-IT"/>
        </w:rPr>
        <w:t>Cod Tarifar:</w:t>
      </w:r>
      <w:r w:rsidR="00237D0A" w:rsidRPr="00B74553">
        <w:rPr>
          <w:b/>
          <w:bCs/>
          <w:sz w:val="22"/>
          <w:szCs w:val="22"/>
          <w:lang w:val="it-IT"/>
        </w:rPr>
        <w:t xml:space="preserve"> </w:t>
      </w:r>
      <w:r w:rsidR="001C4855" w:rsidRPr="00B74553">
        <w:rPr>
          <w:b/>
          <w:bCs/>
          <w:sz w:val="22"/>
          <w:szCs w:val="22"/>
          <w:lang w:val="it-IT"/>
        </w:rPr>
        <w:t>19053119</w:t>
      </w:r>
    </w:p>
    <w:p w14:paraId="44FE2440" w14:textId="119FA984" w:rsidR="00B21911" w:rsidRPr="00B74553" w:rsidRDefault="00B21911" w:rsidP="008D2005">
      <w:pPr>
        <w:pStyle w:val="Default"/>
        <w:rPr>
          <w:b/>
          <w:bCs/>
          <w:sz w:val="22"/>
          <w:szCs w:val="22"/>
          <w:lang w:val="it-IT"/>
        </w:rPr>
      </w:pPr>
      <w:r w:rsidRPr="00B74553">
        <w:rPr>
          <w:b/>
          <w:bCs/>
          <w:sz w:val="22"/>
          <w:szCs w:val="22"/>
          <w:lang w:val="it-IT"/>
        </w:rPr>
        <w:t xml:space="preserve">    </w:t>
      </w:r>
    </w:p>
    <w:p w14:paraId="1DE21D2A" w14:textId="70C8B585" w:rsidR="00DF56E2" w:rsidRPr="00B74553" w:rsidRDefault="008D2005" w:rsidP="00B74553">
      <w:pPr>
        <w:pStyle w:val="Default"/>
        <w:rPr>
          <w:b/>
          <w:sz w:val="28"/>
          <w:szCs w:val="28"/>
          <w:lang w:val="it-IT"/>
        </w:rPr>
      </w:pPr>
      <w:r w:rsidRPr="00B74553">
        <w:rPr>
          <w:b/>
          <w:bCs/>
          <w:sz w:val="22"/>
          <w:szCs w:val="22"/>
          <w:lang w:val="it-IT"/>
        </w:rPr>
        <w:t xml:space="preserve">  Denumire produs:</w:t>
      </w:r>
      <w:r w:rsidR="00AD5D0D" w:rsidRPr="00B74553">
        <w:rPr>
          <w:lang w:val="it-IT"/>
        </w:rPr>
        <w:t xml:space="preserve"> </w:t>
      </w:r>
      <w:r w:rsidR="000136DE" w:rsidRPr="00B74553">
        <w:rPr>
          <w:b/>
          <w:sz w:val="28"/>
          <w:szCs w:val="28"/>
          <w:lang w:val="it-IT"/>
        </w:rPr>
        <w:t xml:space="preserve"> </w:t>
      </w:r>
      <w:r w:rsidR="00B74553" w:rsidRPr="00B74553">
        <w:rPr>
          <w:b/>
          <w:sz w:val="28"/>
          <w:szCs w:val="28"/>
          <w:lang w:val="it-IT"/>
        </w:rPr>
        <w:t>COJI DE TARTE ROTUNDE  MICI DULCI 44 mm</w:t>
      </w:r>
    </w:p>
    <w:p w14:paraId="1B38E154" w14:textId="06858C16" w:rsidR="00572BC8" w:rsidRPr="00B74553" w:rsidRDefault="00F8002A" w:rsidP="005A1CDD">
      <w:pPr>
        <w:pStyle w:val="Default"/>
        <w:rPr>
          <w:b/>
          <w:sz w:val="22"/>
          <w:szCs w:val="22"/>
          <w:lang w:val="it-IT"/>
        </w:rPr>
      </w:pPr>
      <w:r w:rsidRPr="00B74553">
        <w:rPr>
          <w:b/>
          <w:sz w:val="22"/>
          <w:szCs w:val="22"/>
          <w:lang w:val="it-IT"/>
        </w:rPr>
        <w:t xml:space="preserve">   1.</w:t>
      </w:r>
      <w:r w:rsidR="00E17DB2" w:rsidRPr="00B74553">
        <w:rPr>
          <w:b/>
          <w:sz w:val="22"/>
          <w:szCs w:val="22"/>
          <w:lang w:val="it-IT"/>
        </w:rPr>
        <w:t>Ingrediente:</w:t>
      </w:r>
      <w:r w:rsidR="00DF4F9E" w:rsidRPr="00B74553">
        <w:rPr>
          <w:b/>
          <w:sz w:val="22"/>
          <w:szCs w:val="22"/>
          <w:lang w:val="it-IT"/>
        </w:rPr>
        <w:t xml:space="preserve"> </w:t>
      </w:r>
    </w:p>
    <w:p w14:paraId="718EAC4A" w14:textId="57A60305" w:rsidR="00B74553" w:rsidRPr="00B74553" w:rsidRDefault="00B74553" w:rsidP="00B74553">
      <w:pPr>
        <w:pStyle w:val="Default"/>
        <w:rPr>
          <w:bCs/>
          <w:sz w:val="22"/>
          <w:szCs w:val="22"/>
          <w:lang w:val="it-IT"/>
        </w:rPr>
      </w:pPr>
      <w:r w:rsidRPr="00B74553">
        <w:rPr>
          <w:bCs/>
          <w:sz w:val="22"/>
          <w:szCs w:val="22"/>
          <w:lang w:val="it-IT"/>
        </w:rPr>
        <w:t xml:space="preserve">Ingrediente: Faina de GRAU tip 00 (Romania), {Uleiuri si grasimi vegetale nehidrogenate (ulei de palmier (68-73 %), rapita, in proportii variabile), apa, emulsifiant (lecitina din floarea soarelui), concentrat de suc de lamaie,aroma naturala}, zahar pudra cu glucoza, UNT 82% grasime, colorant:betacaroten, aroma de vanilie. </w:t>
      </w:r>
    </w:p>
    <w:p w14:paraId="13FF9BD3" w14:textId="77777777" w:rsidR="00B74553" w:rsidRPr="00B74553" w:rsidRDefault="00B74553" w:rsidP="00B74553">
      <w:pPr>
        <w:pStyle w:val="Default"/>
        <w:rPr>
          <w:bCs/>
          <w:sz w:val="22"/>
          <w:szCs w:val="22"/>
          <w:lang w:val="it-IT"/>
        </w:rPr>
      </w:pPr>
    </w:p>
    <w:p w14:paraId="156F8FD7" w14:textId="59561D11" w:rsidR="008D2005" w:rsidRPr="00B74553" w:rsidRDefault="00CB7ACD" w:rsidP="00622AF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B74553">
        <w:rPr>
          <w:rFonts w:ascii="Times New Roman" w:hAnsi="Times New Roman" w:cs="Times New Roman"/>
          <w:b/>
          <w:bCs/>
          <w:lang w:val="it-IT"/>
        </w:rPr>
        <w:t>2.</w:t>
      </w:r>
      <w:r w:rsidR="008D2005" w:rsidRPr="00B74553">
        <w:rPr>
          <w:rFonts w:ascii="Times New Roman" w:hAnsi="Times New Roman" w:cs="Times New Roman"/>
          <w:b/>
          <w:bCs/>
          <w:lang w:val="it-IT"/>
        </w:rPr>
        <w:t>Proprietati organoleptice si fizico-chimice</w:t>
      </w:r>
    </w:p>
    <w:p w14:paraId="73EDE805" w14:textId="77777777" w:rsidR="008D2005" w:rsidRPr="00B74553" w:rsidRDefault="008D2005" w:rsidP="008D2005">
      <w:pPr>
        <w:pStyle w:val="Default"/>
        <w:ind w:left="360"/>
        <w:rPr>
          <w:sz w:val="22"/>
          <w:szCs w:val="22"/>
          <w:lang w:val="it-IT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693"/>
        <w:gridCol w:w="7405"/>
      </w:tblGrid>
      <w:tr w:rsidR="006975A5" w:rsidRPr="00B74553" w14:paraId="00157610" w14:textId="77777777" w:rsidTr="00490F01">
        <w:tc>
          <w:tcPr>
            <w:tcW w:w="2693" w:type="dxa"/>
          </w:tcPr>
          <w:p w14:paraId="08EAFB82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Aspect exterior</w:t>
            </w:r>
          </w:p>
        </w:tc>
        <w:tc>
          <w:tcPr>
            <w:tcW w:w="7405" w:type="dxa"/>
          </w:tcPr>
          <w:p w14:paraId="39BF6F16" w14:textId="67AEB702" w:rsidR="008D2005" w:rsidRPr="00B74553" w:rsidRDefault="00485EB0" w:rsidP="00673C7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B74553">
              <w:rPr>
                <w:bCs/>
                <w:color w:val="auto"/>
                <w:sz w:val="22"/>
                <w:szCs w:val="22"/>
              </w:rPr>
              <w:t>Produs bine format</w:t>
            </w:r>
            <w:r w:rsidR="00694E80" w:rsidRPr="00B74553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A03D63" w:rsidRPr="00B74553">
              <w:rPr>
                <w:bCs/>
                <w:color w:val="auto"/>
                <w:sz w:val="22"/>
                <w:szCs w:val="22"/>
              </w:rPr>
              <w:t>rotunda cu perete drept.</w:t>
            </w:r>
          </w:p>
        </w:tc>
      </w:tr>
      <w:tr w:rsidR="006975A5" w:rsidRPr="00B74553" w14:paraId="3103243C" w14:textId="77777777" w:rsidTr="00490F01">
        <w:tc>
          <w:tcPr>
            <w:tcW w:w="2693" w:type="dxa"/>
          </w:tcPr>
          <w:p w14:paraId="5F65AF67" w14:textId="3ED0CC3C" w:rsidR="008D2005" w:rsidRPr="00B74553" w:rsidRDefault="00C22871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Culoare</w:t>
            </w:r>
          </w:p>
        </w:tc>
        <w:tc>
          <w:tcPr>
            <w:tcW w:w="7405" w:type="dxa"/>
          </w:tcPr>
          <w:p w14:paraId="5B06DAC2" w14:textId="26D53CAB" w:rsidR="008D2005" w:rsidRPr="00B74553" w:rsidRDefault="00EB02A6" w:rsidP="00D91E34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B74553">
              <w:rPr>
                <w:bCs/>
                <w:color w:val="auto"/>
                <w:sz w:val="22"/>
                <w:szCs w:val="22"/>
              </w:rPr>
              <w:t>Crem</w:t>
            </w:r>
          </w:p>
        </w:tc>
      </w:tr>
      <w:tr w:rsidR="006975A5" w:rsidRPr="00B74553" w14:paraId="083BDB34" w14:textId="77777777" w:rsidTr="00490F01">
        <w:tc>
          <w:tcPr>
            <w:tcW w:w="2693" w:type="dxa"/>
          </w:tcPr>
          <w:p w14:paraId="6091F0E1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Aroma</w:t>
            </w:r>
          </w:p>
        </w:tc>
        <w:tc>
          <w:tcPr>
            <w:tcW w:w="7405" w:type="dxa"/>
          </w:tcPr>
          <w:p w14:paraId="59D2D4D5" w14:textId="6BB615DA" w:rsidR="008D2005" w:rsidRPr="00B74553" w:rsidRDefault="00485EB0" w:rsidP="00D91E34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B74553">
              <w:rPr>
                <w:bCs/>
                <w:color w:val="auto"/>
                <w:sz w:val="22"/>
                <w:szCs w:val="22"/>
              </w:rPr>
              <w:t>Placuta, fara miros strain (de mucegai, de ranced,etc.),specifica adaosurilor folosite.</w:t>
            </w:r>
          </w:p>
        </w:tc>
      </w:tr>
      <w:tr w:rsidR="006975A5" w:rsidRPr="00B74553" w14:paraId="453F1A6F" w14:textId="77777777" w:rsidTr="00490F01">
        <w:tc>
          <w:tcPr>
            <w:tcW w:w="2693" w:type="dxa"/>
          </w:tcPr>
          <w:p w14:paraId="7B551BF9" w14:textId="14877EC5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 xml:space="preserve">Gust </w:t>
            </w:r>
          </w:p>
        </w:tc>
        <w:tc>
          <w:tcPr>
            <w:tcW w:w="7405" w:type="dxa"/>
          </w:tcPr>
          <w:p w14:paraId="0B1F279B" w14:textId="75083374" w:rsidR="008D2005" w:rsidRPr="00B74553" w:rsidRDefault="00572BC8" w:rsidP="00673C77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Dulce, p</w:t>
            </w:r>
            <w:r w:rsidR="00673C77" w:rsidRPr="00B74553">
              <w:rPr>
                <w:bCs/>
                <w:sz w:val="22"/>
                <w:szCs w:val="22"/>
              </w:rPr>
              <w:t>lacut, cu aroma tipica,</w:t>
            </w:r>
            <w:r w:rsidR="008D2005" w:rsidRPr="00B74553">
              <w:rPr>
                <w:bCs/>
                <w:sz w:val="22"/>
                <w:szCs w:val="22"/>
              </w:rPr>
              <w:t xml:space="preserve"> fara miros de mucegai sau alt miros strain.</w:t>
            </w:r>
          </w:p>
        </w:tc>
      </w:tr>
      <w:tr w:rsidR="008D2005" w:rsidRPr="00B74553" w14:paraId="2EAF8149" w14:textId="77777777" w:rsidTr="00490F01">
        <w:tc>
          <w:tcPr>
            <w:tcW w:w="10098" w:type="dxa"/>
            <w:gridSpan w:val="2"/>
            <w:tcBorders>
              <w:right w:val="single" w:sz="4" w:space="0" w:color="auto"/>
            </w:tcBorders>
          </w:tcPr>
          <w:p w14:paraId="49C53D35" w14:textId="1EA6E48A" w:rsidR="008D2005" w:rsidRPr="00B74553" w:rsidRDefault="008D2005" w:rsidP="002D7C5B">
            <w:pPr>
              <w:pStyle w:val="Default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74553">
              <w:rPr>
                <w:b/>
                <w:bCs/>
                <w:sz w:val="22"/>
                <w:szCs w:val="22"/>
                <w:lang w:val="it-IT"/>
              </w:rPr>
              <w:t>Declaratie coloranti</w:t>
            </w:r>
          </w:p>
          <w:p w14:paraId="20E5E5D9" w14:textId="039A40ED" w:rsidR="002D7C5B" w:rsidRPr="00B74553" w:rsidRDefault="002D7C5B" w:rsidP="00D91E34">
            <w:pPr>
              <w:pStyle w:val="Default"/>
              <w:rPr>
                <w:sz w:val="22"/>
                <w:szCs w:val="22"/>
                <w:lang w:val="it-IT"/>
              </w:rPr>
            </w:pPr>
            <w:r w:rsidRPr="00B74553">
              <w:rPr>
                <w:sz w:val="22"/>
                <w:szCs w:val="22"/>
                <w:lang w:val="it-IT"/>
              </w:rPr>
              <w:t>Prin prezenta specificatie tehnica declaram ca produsul nu contine nici un colorant cuprins in Anexa V,a Reg.CE nr.1333/2008 cu privire la aditivii alimentari.</w:t>
            </w:r>
          </w:p>
        </w:tc>
      </w:tr>
    </w:tbl>
    <w:tbl>
      <w:tblPr>
        <w:tblStyle w:val="TableGrid11"/>
        <w:tblW w:w="10098" w:type="dxa"/>
        <w:tblLook w:val="04A0" w:firstRow="1" w:lastRow="0" w:firstColumn="1" w:lastColumn="0" w:noHBand="0" w:noVBand="1"/>
      </w:tblPr>
      <w:tblGrid>
        <w:gridCol w:w="3438"/>
        <w:gridCol w:w="6660"/>
      </w:tblGrid>
      <w:tr w:rsidR="001838E0" w:rsidRPr="00B74553" w14:paraId="7342EBE9" w14:textId="77777777" w:rsidTr="00E17DB2">
        <w:tc>
          <w:tcPr>
            <w:tcW w:w="10098" w:type="dxa"/>
            <w:gridSpan w:val="2"/>
          </w:tcPr>
          <w:p w14:paraId="1DFFA3FD" w14:textId="0940D59C" w:rsidR="001838E0" w:rsidRPr="00B74553" w:rsidRDefault="001838E0" w:rsidP="00F86EB7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B74553">
              <w:rPr>
                <w:rFonts w:ascii="Times New Roman" w:hAnsi="Times New Roman" w:cs="Times New Roman"/>
                <w:b/>
                <w:lang w:val="it-IT"/>
              </w:rPr>
              <w:t>Valori nutriționale/ 100g de produs</w:t>
            </w:r>
          </w:p>
        </w:tc>
      </w:tr>
      <w:tr w:rsidR="001838E0" w:rsidRPr="00B74553" w14:paraId="099C1935" w14:textId="77777777" w:rsidTr="00E17DB2">
        <w:tc>
          <w:tcPr>
            <w:tcW w:w="3438" w:type="dxa"/>
          </w:tcPr>
          <w:p w14:paraId="69614307" w14:textId="77777777" w:rsidR="001838E0" w:rsidRPr="00B74553" w:rsidRDefault="001838E0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 xml:space="preserve">Valoare energetică/Energia </w:t>
            </w:r>
            <w:r w:rsidRPr="00B745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660" w:type="dxa"/>
          </w:tcPr>
          <w:p w14:paraId="53554746" w14:textId="45A7187C" w:rsidR="001838E0" w:rsidRPr="00B74553" w:rsidRDefault="00B74553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2014.17/kJ/480.08</w:t>
            </w:r>
            <w:r w:rsidRPr="00B74553">
              <w:rPr>
                <w:rFonts w:ascii="Times New Roman" w:hAnsi="Times New Roman" w:cs="Times New Roman"/>
              </w:rPr>
              <w:t xml:space="preserve"> </w:t>
            </w:r>
            <w:r w:rsidRPr="00B74553">
              <w:rPr>
                <w:rFonts w:ascii="Times New Roman" w:hAnsi="Times New Roman" w:cs="Times New Roman"/>
              </w:rPr>
              <w:t>kcal</w:t>
            </w:r>
          </w:p>
        </w:tc>
      </w:tr>
      <w:tr w:rsidR="001838E0" w:rsidRPr="00B74553" w14:paraId="6CCCE669" w14:textId="77777777" w:rsidTr="00E17DB2">
        <w:tc>
          <w:tcPr>
            <w:tcW w:w="3438" w:type="dxa"/>
          </w:tcPr>
          <w:p w14:paraId="447FB263" w14:textId="1CDB139A" w:rsidR="001838E0" w:rsidRPr="00B74553" w:rsidRDefault="001838E0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Grasim</w:t>
            </w:r>
            <w:r w:rsidR="00A101C3" w:rsidRPr="00B74553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6660" w:type="dxa"/>
          </w:tcPr>
          <w:p w14:paraId="71EB5947" w14:textId="48C9C105" w:rsidR="001838E0" w:rsidRPr="00B74553" w:rsidRDefault="00B74553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  <w:lang w:val="it-IT"/>
              </w:rPr>
              <w:t>20.44 g,</w:t>
            </w:r>
          </w:p>
        </w:tc>
      </w:tr>
      <w:tr w:rsidR="00563C4C" w:rsidRPr="00B74553" w14:paraId="033DE80F" w14:textId="77777777" w:rsidTr="00E17DB2">
        <w:tc>
          <w:tcPr>
            <w:tcW w:w="3438" w:type="dxa"/>
          </w:tcPr>
          <w:p w14:paraId="0BB04076" w14:textId="0DD2A320" w:rsidR="00563C4C" w:rsidRPr="00B74553" w:rsidRDefault="00A101C3" w:rsidP="00563C4C">
            <w:pPr>
              <w:rPr>
                <w:rFonts w:ascii="Times New Roman" w:hAnsi="Times New Roman" w:cs="Times New Roman"/>
                <w:lang w:val="it-IT"/>
              </w:rPr>
            </w:pPr>
            <w:r w:rsidRPr="00B74553">
              <w:rPr>
                <w:rFonts w:ascii="Times New Roman" w:hAnsi="Times New Roman" w:cs="Times New Roman"/>
                <w:lang w:val="it-IT"/>
              </w:rPr>
              <w:t xml:space="preserve">Din care acizi </w:t>
            </w:r>
            <w:r w:rsidR="00563C4C" w:rsidRPr="00B74553">
              <w:rPr>
                <w:rFonts w:ascii="Times New Roman" w:hAnsi="Times New Roman" w:cs="Times New Roman"/>
                <w:lang w:val="it-IT"/>
              </w:rPr>
              <w:t>grasi saturati</w:t>
            </w:r>
          </w:p>
        </w:tc>
        <w:tc>
          <w:tcPr>
            <w:tcW w:w="6660" w:type="dxa"/>
          </w:tcPr>
          <w:p w14:paraId="03A59B27" w14:textId="1D017B08" w:rsidR="00563C4C" w:rsidRPr="00B74553" w:rsidRDefault="00B74553" w:rsidP="00563C4C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10.67g</w:t>
            </w:r>
          </w:p>
        </w:tc>
      </w:tr>
      <w:tr w:rsidR="00B35C26" w:rsidRPr="00B74553" w14:paraId="798E9431" w14:textId="77777777" w:rsidTr="00E17DB2">
        <w:tc>
          <w:tcPr>
            <w:tcW w:w="3438" w:type="dxa"/>
          </w:tcPr>
          <w:p w14:paraId="78FC4676" w14:textId="52AAA4BF" w:rsidR="00B35C26" w:rsidRPr="00B74553" w:rsidRDefault="00A101C3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Glucide</w:t>
            </w:r>
          </w:p>
        </w:tc>
        <w:tc>
          <w:tcPr>
            <w:tcW w:w="6660" w:type="dxa"/>
          </w:tcPr>
          <w:p w14:paraId="012813DC" w14:textId="4ADF24BF" w:rsidR="00B35C26" w:rsidRPr="00B74553" w:rsidRDefault="00B74553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63.65 g</w:t>
            </w:r>
          </w:p>
        </w:tc>
      </w:tr>
      <w:tr w:rsidR="00B35C26" w:rsidRPr="00B74553" w14:paraId="5B49F89E" w14:textId="77777777" w:rsidTr="00E17DB2">
        <w:tc>
          <w:tcPr>
            <w:tcW w:w="3438" w:type="dxa"/>
          </w:tcPr>
          <w:p w14:paraId="6DD8219F" w14:textId="76FD0262" w:rsidR="00B35C26" w:rsidRPr="00B74553" w:rsidRDefault="00A101C3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Din care zaharuri</w:t>
            </w:r>
          </w:p>
        </w:tc>
        <w:tc>
          <w:tcPr>
            <w:tcW w:w="6660" w:type="dxa"/>
          </w:tcPr>
          <w:p w14:paraId="178EC5E1" w14:textId="59DE6EA8" w:rsidR="00B35C26" w:rsidRPr="00B74553" w:rsidRDefault="00B74553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  <w:lang w:val="it-IT"/>
              </w:rPr>
              <w:t xml:space="preserve">18.76 </w:t>
            </w:r>
            <w:r w:rsidR="00C10F02" w:rsidRPr="00B74553">
              <w:rPr>
                <w:rFonts w:ascii="Times New Roman" w:hAnsi="Times New Roman" w:cs="Times New Roman"/>
              </w:rPr>
              <w:t>g</w:t>
            </w:r>
            <w:r w:rsidR="002F435D" w:rsidRPr="00B74553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</w:tr>
      <w:tr w:rsidR="00B35C26" w:rsidRPr="00B74553" w14:paraId="42B016F1" w14:textId="77777777" w:rsidTr="00E17DB2">
        <w:tc>
          <w:tcPr>
            <w:tcW w:w="3438" w:type="dxa"/>
          </w:tcPr>
          <w:p w14:paraId="3FD3A1DC" w14:textId="28BA9292" w:rsidR="00B35C26" w:rsidRPr="00B74553" w:rsidRDefault="00B35C26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Fibre</w:t>
            </w:r>
          </w:p>
        </w:tc>
        <w:tc>
          <w:tcPr>
            <w:tcW w:w="6660" w:type="dxa"/>
          </w:tcPr>
          <w:p w14:paraId="34F5544E" w14:textId="1C77B111" w:rsidR="00B35C26" w:rsidRPr="00B74553" w:rsidRDefault="00B74553" w:rsidP="00B908CA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  <w:lang w:val="it-IT"/>
              </w:rPr>
              <w:t xml:space="preserve">1.24  </w:t>
            </w:r>
            <w:r w:rsidR="00BC7B3E" w:rsidRPr="00B74553">
              <w:rPr>
                <w:rFonts w:ascii="Times New Roman" w:hAnsi="Times New Roman" w:cs="Times New Roman"/>
              </w:rPr>
              <w:t xml:space="preserve"> </w:t>
            </w:r>
            <w:r w:rsidR="00C10F02" w:rsidRPr="00B74553">
              <w:rPr>
                <w:rFonts w:ascii="Times New Roman" w:hAnsi="Times New Roman" w:cs="Times New Roman"/>
              </w:rPr>
              <w:t>g</w:t>
            </w:r>
            <w:r w:rsidR="002F435D" w:rsidRPr="00B74553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</w:tr>
      <w:tr w:rsidR="00B35C26" w:rsidRPr="00B74553" w14:paraId="7BA85259" w14:textId="77777777" w:rsidTr="00E17DB2">
        <w:tc>
          <w:tcPr>
            <w:tcW w:w="3438" w:type="dxa"/>
          </w:tcPr>
          <w:p w14:paraId="786CF6E3" w14:textId="75ACE716" w:rsidR="00B35C26" w:rsidRPr="00B74553" w:rsidRDefault="00B35C26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Proteine</w:t>
            </w:r>
          </w:p>
        </w:tc>
        <w:tc>
          <w:tcPr>
            <w:tcW w:w="6660" w:type="dxa"/>
          </w:tcPr>
          <w:p w14:paraId="07484C6B" w14:textId="1955C8DD" w:rsidR="00B35C26" w:rsidRPr="00B74553" w:rsidRDefault="00B74553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  <w:lang w:val="it-IT"/>
              </w:rPr>
              <w:t>9.76</w:t>
            </w:r>
            <w:r w:rsidRPr="00B74553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C10F02" w:rsidRPr="00B74553">
              <w:rPr>
                <w:rFonts w:ascii="Times New Roman" w:hAnsi="Times New Roman" w:cs="Times New Roman"/>
              </w:rPr>
              <w:t>g</w:t>
            </w:r>
            <w:r w:rsidR="002F435D" w:rsidRPr="00B74553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</w:tr>
      <w:tr w:rsidR="00B35C26" w:rsidRPr="00B74553" w14:paraId="3B042CDC" w14:textId="77777777" w:rsidTr="00E17DB2">
        <w:trPr>
          <w:trHeight w:val="323"/>
        </w:trPr>
        <w:tc>
          <w:tcPr>
            <w:tcW w:w="3438" w:type="dxa"/>
          </w:tcPr>
          <w:p w14:paraId="036C2A5B" w14:textId="37CFB5BD" w:rsidR="00B35C26" w:rsidRPr="00B74553" w:rsidRDefault="00B35C26" w:rsidP="00B35C26">
            <w:pPr>
              <w:tabs>
                <w:tab w:val="center" w:pos="2229"/>
              </w:tabs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Sare</w:t>
            </w:r>
            <w:r w:rsidRPr="00B745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660" w:type="dxa"/>
          </w:tcPr>
          <w:p w14:paraId="67A188A6" w14:textId="62EA994F" w:rsidR="00B35C26" w:rsidRPr="00B74553" w:rsidRDefault="00C10F02" w:rsidP="00B908CA">
            <w:pPr>
              <w:rPr>
                <w:rFonts w:ascii="Times New Roman" w:hAnsi="Times New Roman" w:cs="Times New Roman"/>
              </w:rPr>
            </w:pPr>
            <w:r w:rsidRPr="00B74553">
              <w:rPr>
                <w:rFonts w:ascii="Times New Roman" w:hAnsi="Times New Roman" w:cs="Times New Roman"/>
              </w:rPr>
              <w:t>0 g</w:t>
            </w:r>
            <w:r w:rsidR="002F435D" w:rsidRPr="00B74553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</w:tr>
    </w:tbl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8D2005" w:rsidRPr="00B74553" w14:paraId="0538D34B" w14:textId="77777777" w:rsidTr="00E17DB2">
        <w:tc>
          <w:tcPr>
            <w:tcW w:w="10098" w:type="dxa"/>
            <w:tcBorders>
              <w:right w:val="single" w:sz="4" w:space="0" w:color="auto"/>
            </w:tcBorders>
          </w:tcPr>
          <w:p w14:paraId="2A39C49F" w14:textId="258FE248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14:paraId="44CE83C3" w14:textId="09736AA3" w:rsidR="008D2005" w:rsidRPr="00B74553" w:rsidRDefault="008D2005" w:rsidP="008D2005">
      <w:pPr>
        <w:pStyle w:val="Default"/>
        <w:rPr>
          <w:b/>
          <w:bCs/>
          <w:sz w:val="22"/>
          <w:szCs w:val="22"/>
        </w:rPr>
      </w:pPr>
      <w:r w:rsidRPr="00B74553">
        <w:rPr>
          <w:b/>
          <w:bCs/>
          <w:sz w:val="22"/>
          <w:szCs w:val="22"/>
          <w:lang w:val="it-IT"/>
        </w:rPr>
        <w:t xml:space="preserve"> </w:t>
      </w:r>
      <w:r w:rsidRPr="00B74553">
        <w:rPr>
          <w:b/>
          <w:bCs/>
          <w:sz w:val="22"/>
          <w:szCs w:val="22"/>
        </w:rPr>
        <w:t>3.   Conditii microbiologice</w:t>
      </w:r>
    </w:p>
    <w:p w14:paraId="41A1B119" w14:textId="77777777" w:rsidR="008D2005" w:rsidRPr="00B74553" w:rsidRDefault="008D2005" w:rsidP="008D2005">
      <w:pPr>
        <w:pStyle w:val="Default"/>
        <w:rPr>
          <w:b/>
          <w:bCs/>
          <w:sz w:val="22"/>
          <w:szCs w:val="22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438"/>
        <w:gridCol w:w="6660"/>
      </w:tblGrid>
      <w:tr w:rsidR="008D2005" w:rsidRPr="00B74553" w14:paraId="56E64987" w14:textId="77777777" w:rsidTr="00357E99">
        <w:tc>
          <w:tcPr>
            <w:tcW w:w="3438" w:type="dxa"/>
          </w:tcPr>
          <w:p w14:paraId="2D882149" w14:textId="77777777" w:rsidR="008D2005" w:rsidRPr="00B74553" w:rsidRDefault="008D2005" w:rsidP="00D91E34">
            <w:pPr>
              <w:pStyle w:val="Default"/>
              <w:rPr>
                <w:sz w:val="22"/>
                <w:szCs w:val="22"/>
              </w:rPr>
            </w:pPr>
            <w:r w:rsidRPr="00B74553">
              <w:rPr>
                <w:sz w:val="22"/>
                <w:szCs w:val="22"/>
              </w:rPr>
              <w:t>Listeria monocytogenes (ufc/g/25 g)</w:t>
            </w:r>
          </w:p>
        </w:tc>
        <w:tc>
          <w:tcPr>
            <w:tcW w:w="6660" w:type="dxa"/>
          </w:tcPr>
          <w:p w14:paraId="5A71B2D4" w14:textId="77777777" w:rsidR="008D2005" w:rsidRPr="00B74553" w:rsidRDefault="008D2005" w:rsidP="00D91E34">
            <w:pPr>
              <w:pStyle w:val="Default"/>
              <w:rPr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absent</w:t>
            </w:r>
          </w:p>
        </w:tc>
      </w:tr>
      <w:tr w:rsidR="008D2005" w:rsidRPr="00B74553" w14:paraId="5FC791B3" w14:textId="77777777" w:rsidTr="00357E99">
        <w:tc>
          <w:tcPr>
            <w:tcW w:w="3438" w:type="dxa"/>
          </w:tcPr>
          <w:p w14:paraId="5B9FAA11" w14:textId="7279FCBE" w:rsidR="008D2005" w:rsidRPr="00B74553" w:rsidRDefault="000A1D6D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Enterobacteriacee</w:t>
            </w:r>
          </w:p>
        </w:tc>
        <w:tc>
          <w:tcPr>
            <w:tcW w:w="6660" w:type="dxa"/>
          </w:tcPr>
          <w:p w14:paraId="174C28D8" w14:textId="4C8AFD17" w:rsidR="008D2005" w:rsidRPr="00B74553" w:rsidRDefault="00501D1F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10-100</w:t>
            </w:r>
          </w:p>
        </w:tc>
      </w:tr>
      <w:tr w:rsidR="008D2005" w:rsidRPr="00B74553" w14:paraId="09112AEB" w14:textId="77777777" w:rsidTr="00357E99">
        <w:tc>
          <w:tcPr>
            <w:tcW w:w="3438" w:type="dxa"/>
          </w:tcPr>
          <w:p w14:paraId="365B989C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sz w:val="22"/>
                <w:szCs w:val="22"/>
              </w:rPr>
              <w:t>Drojdii, mucegaiuri (ufc/g)</w:t>
            </w:r>
          </w:p>
        </w:tc>
        <w:tc>
          <w:tcPr>
            <w:tcW w:w="6660" w:type="dxa"/>
          </w:tcPr>
          <w:p w14:paraId="72FA580F" w14:textId="20D52189" w:rsidR="008D2005" w:rsidRPr="00B74553" w:rsidRDefault="00501D1F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100-1000</w:t>
            </w:r>
          </w:p>
        </w:tc>
      </w:tr>
    </w:tbl>
    <w:p w14:paraId="38491874" w14:textId="77777777" w:rsidR="00620BF8" w:rsidRPr="00B74553" w:rsidRDefault="00620BF8" w:rsidP="008D2005">
      <w:pPr>
        <w:pStyle w:val="Default"/>
        <w:rPr>
          <w:b/>
          <w:bCs/>
          <w:sz w:val="22"/>
          <w:szCs w:val="22"/>
        </w:rPr>
      </w:pPr>
    </w:p>
    <w:p w14:paraId="4E52AE45" w14:textId="7812E554" w:rsidR="00C520FC" w:rsidRPr="00B74553" w:rsidRDefault="008D2005" w:rsidP="00C520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lang w:val="it-IT"/>
        </w:rPr>
      </w:pPr>
      <w:r w:rsidRPr="00B74553">
        <w:rPr>
          <w:rFonts w:ascii="Times New Roman" w:hAnsi="Times New Roman" w:cs="Times New Roman"/>
          <w:b/>
          <w:bCs/>
          <w:lang w:val="it-IT"/>
        </w:rPr>
        <w:t>Alergeni:</w:t>
      </w:r>
      <w:r w:rsidR="00C520FC" w:rsidRPr="00B74553">
        <w:rPr>
          <w:rFonts w:ascii="Times New Roman" w:hAnsi="Times New Roman" w:cs="Times New Roman"/>
          <w:bCs/>
          <w:lang w:val="it-IT"/>
        </w:rPr>
        <w:t xml:space="preserve"> </w:t>
      </w:r>
      <w:r w:rsidR="00C520FC" w:rsidRPr="00B74553">
        <w:rPr>
          <w:rFonts w:ascii="Times New Roman" w:hAnsi="Times New Roman" w:cs="Times New Roman"/>
          <w:bCs/>
          <w:color w:val="000000"/>
          <w:lang w:val="it-IT"/>
        </w:rPr>
        <w:t>Identificati conform Reg UE 1169/2011</w:t>
      </w:r>
    </w:p>
    <w:p w14:paraId="01A43A84" w14:textId="77777777" w:rsidR="008D2005" w:rsidRPr="00B74553" w:rsidRDefault="008D2005" w:rsidP="00C520FC">
      <w:pPr>
        <w:pStyle w:val="Default"/>
        <w:ind w:left="1440"/>
        <w:rPr>
          <w:b/>
          <w:bCs/>
          <w:sz w:val="22"/>
          <w:szCs w:val="22"/>
          <w:lang w:val="it-IT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3438"/>
        <w:gridCol w:w="1867"/>
        <w:gridCol w:w="2430"/>
        <w:gridCol w:w="2363"/>
      </w:tblGrid>
      <w:tr w:rsidR="008D2005" w:rsidRPr="00B74553" w14:paraId="0C9E446B" w14:textId="77777777" w:rsidTr="00357E99">
        <w:tc>
          <w:tcPr>
            <w:tcW w:w="3438" w:type="dxa"/>
          </w:tcPr>
          <w:p w14:paraId="146587E3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1867" w:type="dxa"/>
          </w:tcPr>
          <w:p w14:paraId="161AD035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Da</w:t>
            </w:r>
          </w:p>
        </w:tc>
        <w:tc>
          <w:tcPr>
            <w:tcW w:w="2430" w:type="dxa"/>
          </w:tcPr>
          <w:p w14:paraId="1DB23DD6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Nu</w:t>
            </w:r>
          </w:p>
        </w:tc>
        <w:tc>
          <w:tcPr>
            <w:tcW w:w="2363" w:type="dxa"/>
          </w:tcPr>
          <w:p w14:paraId="59FAFBE4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Urme</w:t>
            </w:r>
          </w:p>
        </w:tc>
      </w:tr>
      <w:tr w:rsidR="008D2005" w:rsidRPr="00B74553" w14:paraId="7B953395" w14:textId="77777777" w:rsidTr="00357E99">
        <w:tc>
          <w:tcPr>
            <w:tcW w:w="3438" w:type="dxa"/>
          </w:tcPr>
          <w:p w14:paraId="2EB36BED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  <w:lang w:val="it-IT"/>
              </w:rPr>
            </w:pPr>
            <w:r w:rsidRPr="00B74553">
              <w:rPr>
                <w:bCs/>
                <w:sz w:val="22"/>
                <w:szCs w:val="22"/>
                <w:lang w:val="it-IT"/>
              </w:rPr>
              <w:t>Cereale care contin gluten si produse derivate</w:t>
            </w:r>
          </w:p>
        </w:tc>
        <w:tc>
          <w:tcPr>
            <w:tcW w:w="1867" w:type="dxa"/>
          </w:tcPr>
          <w:p w14:paraId="34403FA3" w14:textId="1D487A97" w:rsidR="008D2005" w:rsidRPr="00B74553" w:rsidRDefault="00414820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430" w:type="dxa"/>
          </w:tcPr>
          <w:p w14:paraId="1FD61035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363" w:type="dxa"/>
          </w:tcPr>
          <w:p w14:paraId="7238795F" w14:textId="0093ABF4" w:rsidR="008D2005" w:rsidRPr="00B74553" w:rsidRDefault="008D2005" w:rsidP="005B264A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</w:tr>
      <w:tr w:rsidR="008D2005" w:rsidRPr="00B74553" w14:paraId="2DADF807" w14:textId="77777777" w:rsidTr="00357E99">
        <w:tc>
          <w:tcPr>
            <w:tcW w:w="3438" w:type="dxa"/>
          </w:tcPr>
          <w:p w14:paraId="25E8E7EC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Crustacee si produse derivate</w:t>
            </w:r>
          </w:p>
        </w:tc>
        <w:tc>
          <w:tcPr>
            <w:tcW w:w="1867" w:type="dxa"/>
          </w:tcPr>
          <w:p w14:paraId="731607E5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2F39E11E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363" w:type="dxa"/>
          </w:tcPr>
          <w:p w14:paraId="5A7DF85D" w14:textId="77777777" w:rsidR="008D2005" w:rsidRPr="00B74553" w:rsidRDefault="008D2005" w:rsidP="005B264A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</w:tr>
      <w:tr w:rsidR="008D2005" w:rsidRPr="00B74553" w14:paraId="63377B27" w14:textId="77777777" w:rsidTr="00357E99">
        <w:tc>
          <w:tcPr>
            <w:tcW w:w="3438" w:type="dxa"/>
          </w:tcPr>
          <w:p w14:paraId="06110222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Oua si produse derivate</w:t>
            </w:r>
          </w:p>
        </w:tc>
        <w:tc>
          <w:tcPr>
            <w:tcW w:w="1867" w:type="dxa"/>
          </w:tcPr>
          <w:p w14:paraId="558B80CE" w14:textId="34AFAF34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3D9505A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363" w:type="dxa"/>
          </w:tcPr>
          <w:p w14:paraId="22EC6DA8" w14:textId="52E131CF" w:rsidR="008D2005" w:rsidRPr="00B74553" w:rsidRDefault="00A03D63" w:rsidP="005B264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</w:tr>
      <w:tr w:rsidR="008D2005" w:rsidRPr="00B74553" w14:paraId="4618AA4C" w14:textId="77777777" w:rsidTr="00357E99">
        <w:tc>
          <w:tcPr>
            <w:tcW w:w="3438" w:type="dxa"/>
          </w:tcPr>
          <w:p w14:paraId="627C7F0D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Peste si produse derivate</w:t>
            </w:r>
          </w:p>
        </w:tc>
        <w:tc>
          <w:tcPr>
            <w:tcW w:w="1867" w:type="dxa"/>
          </w:tcPr>
          <w:p w14:paraId="5D23078A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23E50F9A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363" w:type="dxa"/>
          </w:tcPr>
          <w:p w14:paraId="259451F3" w14:textId="77777777" w:rsidR="008D2005" w:rsidRPr="00B74553" w:rsidRDefault="008D2005" w:rsidP="005B264A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</w:tr>
      <w:tr w:rsidR="008D2005" w:rsidRPr="00B74553" w14:paraId="28542D4B" w14:textId="77777777" w:rsidTr="00357E99">
        <w:tc>
          <w:tcPr>
            <w:tcW w:w="3438" w:type="dxa"/>
          </w:tcPr>
          <w:p w14:paraId="3B4A0957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Arahide si produse derivate</w:t>
            </w:r>
          </w:p>
        </w:tc>
        <w:tc>
          <w:tcPr>
            <w:tcW w:w="1867" w:type="dxa"/>
          </w:tcPr>
          <w:p w14:paraId="22551F61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36A19EBC" w14:textId="61732054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3" w:type="dxa"/>
          </w:tcPr>
          <w:p w14:paraId="71536B9C" w14:textId="18AC2530" w:rsidR="008D2005" w:rsidRPr="00B74553" w:rsidRDefault="001E562C" w:rsidP="005B264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</w:tr>
      <w:tr w:rsidR="008D2005" w:rsidRPr="00B74553" w14:paraId="40139DF4" w14:textId="77777777" w:rsidTr="00357E99">
        <w:tc>
          <w:tcPr>
            <w:tcW w:w="3438" w:type="dxa"/>
          </w:tcPr>
          <w:p w14:paraId="405A6632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Soia si produse derivate</w:t>
            </w:r>
          </w:p>
        </w:tc>
        <w:tc>
          <w:tcPr>
            <w:tcW w:w="1867" w:type="dxa"/>
          </w:tcPr>
          <w:p w14:paraId="670F5EBC" w14:textId="2440BCD3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53B23294" w14:textId="21126766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3" w:type="dxa"/>
          </w:tcPr>
          <w:p w14:paraId="764B4143" w14:textId="16B1AA3D" w:rsidR="008D2005" w:rsidRPr="00B74553" w:rsidRDefault="00A03D63" w:rsidP="005B264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</w:tr>
      <w:tr w:rsidR="008D2005" w:rsidRPr="00B74553" w14:paraId="1D918809" w14:textId="77777777" w:rsidTr="00357E99">
        <w:tc>
          <w:tcPr>
            <w:tcW w:w="3438" w:type="dxa"/>
          </w:tcPr>
          <w:p w14:paraId="4B9F61CC" w14:textId="4C331EEA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  <w:lang w:val="it-IT"/>
              </w:rPr>
            </w:pPr>
            <w:r w:rsidRPr="00B74553">
              <w:rPr>
                <w:bCs/>
                <w:sz w:val="22"/>
                <w:szCs w:val="22"/>
                <w:lang w:val="it-IT"/>
              </w:rPr>
              <w:t>Lapte si produse derivate</w:t>
            </w:r>
            <w:r w:rsidR="00F8002A" w:rsidRPr="00B745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B74553">
              <w:rPr>
                <w:bCs/>
                <w:sz w:val="22"/>
                <w:szCs w:val="22"/>
                <w:lang w:val="it-IT"/>
              </w:rPr>
              <w:t xml:space="preserve">(inclusive </w:t>
            </w:r>
            <w:r w:rsidRPr="00B74553">
              <w:rPr>
                <w:bCs/>
                <w:sz w:val="22"/>
                <w:szCs w:val="22"/>
                <w:lang w:val="it-IT"/>
              </w:rPr>
              <w:lastRenderedPageBreak/>
              <w:t>lactoza)</w:t>
            </w:r>
          </w:p>
        </w:tc>
        <w:tc>
          <w:tcPr>
            <w:tcW w:w="1867" w:type="dxa"/>
          </w:tcPr>
          <w:p w14:paraId="3C77A5E0" w14:textId="2BCEA098" w:rsidR="008D2005" w:rsidRPr="00B74553" w:rsidRDefault="00B74553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lastRenderedPageBreak/>
              <w:t>X</w:t>
            </w:r>
          </w:p>
        </w:tc>
        <w:tc>
          <w:tcPr>
            <w:tcW w:w="2430" w:type="dxa"/>
          </w:tcPr>
          <w:p w14:paraId="55236940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363" w:type="dxa"/>
          </w:tcPr>
          <w:p w14:paraId="4A89A526" w14:textId="30F3B598" w:rsidR="008D2005" w:rsidRPr="00B74553" w:rsidRDefault="008D2005" w:rsidP="005B264A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</w:tr>
      <w:tr w:rsidR="008D2005" w:rsidRPr="00B74553" w14:paraId="13D968C9" w14:textId="77777777" w:rsidTr="00357E99">
        <w:tc>
          <w:tcPr>
            <w:tcW w:w="3438" w:type="dxa"/>
          </w:tcPr>
          <w:p w14:paraId="731C83F4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  <w:lang w:val="it-IT"/>
              </w:rPr>
            </w:pPr>
            <w:r w:rsidRPr="00B74553">
              <w:rPr>
                <w:bCs/>
                <w:sz w:val="22"/>
                <w:szCs w:val="22"/>
                <w:lang w:val="it-IT"/>
              </w:rPr>
              <w:t>Fructe nucifere (migdale,alune de padure, nuci,anacard,nuci pecan,nuci de Brazilia,fistic,nuci de Macadamia si de Queensland) si produse derivate</w:t>
            </w:r>
          </w:p>
        </w:tc>
        <w:tc>
          <w:tcPr>
            <w:tcW w:w="1867" w:type="dxa"/>
          </w:tcPr>
          <w:p w14:paraId="27FF1ACF" w14:textId="77777777" w:rsidR="00CD2A51" w:rsidRPr="00B74553" w:rsidRDefault="00CD2A51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</w:p>
          <w:p w14:paraId="00B431B9" w14:textId="73FEFE5D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430" w:type="dxa"/>
          </w:tcPr>
          <w:p w14:paraId="1BE4345E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</w:p>
          <w:p w14:paraId="1CB9A96F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</w:p>
          <w:p w14:paraId="19A5B78B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363" w:type="dxa"/>
          </w:tcPr>
          <w:p w14:paraId="057F11C6" w14:textId="187124AF" w:rsidR="0046736D" w:rsidRPr="00B74553" w:rsidRDefault="00826766" w:rsidP="0046736D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  <w:p w14:paraId="76D99296" w14:textId="56498631" w:rsidR="008D2005" w:rsidRPr="00B74553" w:rsidRDefault="008D2005" w:rsidP="0046736D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</w:tr>
      <w:tr w:rsidR="008D2005" w:rsidRPr="00B74553" w14:paraId="0F4F6E5A" w14:textId="77777777" w:rsidTr="00357E99">
        <w:tc>
          <w:tcPr>
            <w:tcW w:w="3438" w:type="dxa"/>
          </w:tcPr>
          <w:p w14:paraId="1695B2A0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Telina si produse derivate</w:t>
            </w:r>
          </w:p>
        </w:tc>
        <w:tc>
          <w:tcPr>
            <w:tcW w:w="1867" w:type="dxa"/>
          </w:tcPr>
          <w:p w14:paraId="07F2622B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78ACCE61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363" w:type="dxa"/>
          </w:tcPr>
          <w:p w14:paraId="18765960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8D2005" w:rsidRPr="00B74553" w14:paraId="6C254D79" w14:textId="77777777" w:rsidTr="00357E99">
        <w:tc>
          <w:tcPr>
            <w:tcW w:w="3438" w:type="dxa"/>
          </w:tcPr>
          <w:p w14:paraId="75492831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Mustar si produse derivate</w:t>
            </w:r>
          </w:p>
        </w:tc>
        <w:tc>
          <w:tcPr>
            <w:tcW w:w="1867" w:type="dxa"/>
          </w:tcPr>
          <w:p w14:paraId="1297D42B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5B32C8B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363" w:type="dxa"/>
          </w:tcPr>
          <w:p w14:paraId="25C0AFCF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8D2005" w:rsidRPr="00B74553" w14:paraId="7A844015" w14:textId="77777777" w:rsidTr="00357E99">
        <w:tc>
          <w:tcPr>
            <w:tcW w:w="3438" w:type="dxa"/>
          </w:tcPr>
          <w:p w14:paraId="6E19FA6A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  <w:lang w:val="it-IT"/>
              </w:rPr>
            </w:pPr>
            <w:r w:rsidRPr="00B74553">
              <w:rPr>
                <w:bCs/>
                <w:sz w:val="22"/>
                <w:szCs w:val="22"/>
                <w:lang w:val="it-IT"/>
              </w:rPr>
              <w:t>Seminte de susan si produse derivate</w:t>
            </w:r>
          </w:p>
        </w:tc>
        <w:tc>
          <w:tcPr>
            <w:tcW w:w="1867" w:type="dxa"/>
          </w:tcPr>
          <w:p w14:paraId="75A89E3B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430" w:type="dxa"/>
          </w:tcPr>
          <w:p w14:paraId="60CB22A9" w14:textId="1230BDC0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363" w:type="dxa"/>
          </w:tcPr>
          <w:p w14:paraId="6BFD9684" w14:textId="72EC26B8" w:rsidR="008D2005" w:rsidRPr="00B74553" w:rsidRDefault="001E562C" w:rsidP="00E6592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</w:tr>
      <w:tr w:rsidR="008D2005" w:rsidRPr="00B74553" w14:paraId="6CBEDB4B" w14:textId="77777777" w:rsidTr="00357E99">
        <w:tc>
          <w:tcPr>
            <w:tcW w:w="3438" w:type="dxa"/>
          </w:tcPr>
          <w:p w14:paraId="3E9B68D4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Moluste si produse derivate</w:t>
            </w:r>
          </w:p>
        </w:tc>
        <w:tc>
          <w:tcPr>
            <w:tcW w:w="1867" w:type="dxa"/>
          </w:tcPr>
          <w:p w14:paraId="6B1168F3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15F42D9D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363" w:type="dxa"/>
          </w:tcPr>
          <w:p w14:paraId="538692E9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8D2005" w:rsidRPr="00B74553" w14:paraId="4BCD98E5" w14:textId="77777777" w:rsidTr="00357E99">
        <w:tc>
          <w:tcPr>
            <w:tcW w:w="3438" w:type="dxa"/>
          </w:tcPr>
          <w:p w14:paraId="70EFC69A" w14:textId="77777777" w:rsidR="008D2005" w:rsidRPr="00B74553" w:rsidRDefault="00E6592A" w:rsidP="00D91E34">
            <w:pPr>
              <w:pStyle w:val="Default"/>
              <w:rPr>
                <w:bCs/>
                <w:sz w:val="22"/>
                <w:szCs w:val="22"/>
                <w:lang w:val="it-IT"/>
              </w:rPr>
            </w:pPr>
            <w:r w:rsidRPr="00B74553">
              <w:rPr>
                <w:bCs/>
                <w:sz w:val="22"/>
                <w:szCs w:val="22"/>
                <w:lang w:val="it-IT"/>
              </w:rPr>
              <w:t>Lupin si produse din lupin</w:t>
            </w:r>
          </w:p>
        </w:tc>
        <w:tc>
          <w:tcPr>
            <w:tcW w:w="1867" w:type="dxa"/>
          </w:tcPr>
          <w:p w14:paraId="39A2F39D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430" w:type="dxa"/>
          </w:tcPr>
          <w:p w14:paraId="3B6896A4" w14:textId="77777777" w:rsidR="008D2005" w:rsidRPr="00B74553" w:rsidRDefault="00615BF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363" w:type="dxa"/>
          </w:tcPr>
          <w:p w14:paraId="3667EBCB" w14:textId="77777777" w:rsidR="008D2005" w:rsidRPr="00B74553" w:rsidRDefault="008D2005" w:rsidP="00E6592A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</w:tr>
      <w:tr w:rsidR="008D2005" w:rsidRPr="00B74553" w14:paraId="653EB677" w14:textId="77777777" w:rsidTr="00357E99">
        <w:tc>
          <w:tcPr>
            <w:tcW w:w="3438" w:type="dxa"/>
          </w:tcPr>
          <w:p w14:paraId="296F7457" w14:textId="77777777" w:rsidR="008D2005" w:rsidRPr="00B74553" w:rsidRDefault="008D2005" w:rsidP="00D91E34">
            <w:pPr>
              <w:pStyle w:val="Default"/>
              <w:rPr>
                <w:bCs/>
                <w:sz w:val="22"/>
                <w:szCs w:val="22"/>
                <w:lang w:val="it-IT"/>
              </w:rPr>
            </w:pPr>
            <w:r w:rsidRPr="00B74553">
              <w:rPr>
                <w:bCs/>
                <w:sz w:val="22"/>
                <w:szCs w:val="22"/>
                <w:lang w:val="it-IT"/>
              </w:rPr>
              <w:t>Dioxid de sulf si sulfi de concentratii&gt;10 mg/kg sau 10 mg/l exprimate ca SO2</w:t>
            </w:r>
          </w:p>
        </w:tc>
        <w:tc>
          <w:tcPr>
            <w:tcW w:w="1867" w:type="dxa"/>
          </w:tcPr>
          <w:p w14:paraId="33CEFDB4" w14:textId="77777777" w:rsidR="008D2005" w:rsidRPr="00B74553" w:rsidRDefault="008D2005" w:rsidP="00D91E34">
            <w:pPr>
              <w:pStyle w:val="Default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430" w:type="dxa"/>
          </w:tcPr>
          <w:p w14:paraId="26E7C2E6" w14:textId="77777777" w:rsidR="008D2005" w:rsidRPr="00B74553" w:rsidRDefault="008D2005" w:rsidP="00D91E3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7455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363" w:type="dxa"/>
          </w:tcPr>
          <w:p w14:paraId="242CC999" w14:textId="77777777" w:rsidR="008D2005" w:rsidRPr="00B74553" w:rsidRDefault="008D2005" w:rsidP="00D91E3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31EAE2CD" w14:textId="77777777" w:rsidR="008D2005" w:rsidRPr="00B74553" w:rsidRDefault="008D2005" w:rsidP="008D2005">
      <w:pPr>
        <w:pStyle w:val="Default"/>
        <w:rPr>
          <w:b/>
          <w:bCs/>
          <w:sz w:val="22"/>
          <w:szCs w:val="22"/>
        </w:rPr>
      </w:pPr>
    </w:p>
    <w:p w14:paraId="1B0B97B5" w14:textId="77777777" w:rsidR="008D2005" w:rsidRPr="00B74553" w:rsidRDefault="008D2005" w:rsidP="008D2005">
      <w:pPr>
        <w:pStyle w:val="Default"/>
        <w:ind w:left="720"/>
        <w:rPr>
          <w:b/>
          <w:bCs/>
          <w:sz w:val="22"/>
          <w:szCs w:val="22"/>
        </w:rPr>
      </w:pPr>
    </w:p>
    <w:p w14:paraId="26C7CE4D" w14:textId="77777777" w:rsidR="008D2005" w:rsidRPr="00B74553" w:rsidRDefault="008D2005" w:rsidP="008D2005">
      <w:pPr>
        <w:pStyle w:val="Default"/>
        <w:numPr>
          <w:ilvl w:val="0"/>
          <w:numId w:val="2"/>
        </w:numPr>
        <w:rPr>
          <w:b/>
          <w:bCs/>
          <w:sz w:val="22"/>
          <w:szCs w:val="22"/>
          <w:lang w:val="it-IT"/>
        </w:rPr>
      </w:pPr>
      <w:r w:rsidRPr="00B74553">
        <w:rPr>
          <w:b/>
          <w:bCs/>
          <w:sz w:val="22"/>
          <w:szCs w:val="22"/>
          <w:lang w:val="it-IT"/>
        </w:rPr>
        <w:t xml:space="preserve">Utilizare preconizata: </w:t>
      </w:r>
      <w:r w:rsidRPr="00B74553">
        <w:rPr>
          <w:bCs/>
          <w:sz w:val="22"/>
          <w:szCs w:val="22"/>
          <w:lang w:val="it-IT"/>
        </w:rPr>
        <w:t>pentru consumul uman.</w:t>
      </w:r>
    </w:p>
    <w:p w14:paraId="5A4227C1" w14:textId="77777777" w:rsidR="008D2005" w:rsidRPr="00B74553" w:rsidRDefault="008D2005" w:rsidP="008D2005">
      <w:pPr>
        <w:pStyle w:val="Default"/>
        <w:rPr>
          <w:b/>
          <w:bCs/>
          <w:sz w:val="22"/>
          <w:szCs w:val="22"/>
          <w:lang w:val="it-IT"/>
        </w:rPr>
      </w:pPr>
    </w:p>
    <w:p w14:paraId="2B3548E3" w14:textId="0F6C2A01" w:rsidR="009F00CB" w:rsidRPr="00B74553" w:rsidRDefault="008D2005" w:rsidP="009F00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lang w:val="it-IT"/>
        </w:rPr>
      </w:pPr>
      <w:r w:rsidRPr="00B74553">
        <w:rPr>
          <w:rFonts w:ascii="Times New Roman" w:hAnsi="Times New Roman" w:cs="Times New Roman"/>
          <w:b/>
          <w:bCs/>
          <w:lang w:val="it-IT"/>
        </w:rPr>
        <w:t xml:space="preserve">Declaratie OMG: </w:t>
      </w:r>
      <w:r w:rsidRPr="00B74553">
        <w:rPr>
          <w:rFonts w:ascii="Times New Roman" w:hAnsi="Times New Roman" w:cs="Times New Roman"/>
          <w:bCs/>
          <w:lang w:val="it-IT"/>
        </w:rPr>
        <w:t xml:space="preserve">Produsul nu contine </w:t>
      </w:r>
      <w:r w:rsidR="00C520FC" w:rsidRPr="00B74553">
        <w:rPr>
          <w:rFonts w:ascii="Times New Roman" w:hAnsi="Times New Roman" w:cs="Times New Roman"/>
          <w:bCs/>
          <w:color w:val="000000"/>
          <w:lang w:val="it-IT"/>
        </w:rPr>
        <w:t>urme de material genetic modificat definite in Directiva 2011/18/CE.Produsul nu a fost tratat cu radiantii ionizante.</w:t>
      </w:r>
    </w:p>
    <w:p w14:paraId="223B5BCC" w14:textId="1B6736C1" w:rsidR="00690371" w:rsidRPr="00B74553" w:rsidRDefault="00690371" w:rsidP="00F44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lang w:val="it-IT"/>
        </w:rPr>
      </w:pPr>
      <w:r w:rsidRPr="00B74553">
        <w:rPr>
          <w:rFonts w:ascii="Times New Roman" w:hAnsi="Times New Roman" w:cs="Times New Roman"/>
          <w:b/>
          <w:bCs/>
          <w:lang w:val="it-IT"/>
        </w:rPr>
        <w:t>Contaminanti:</w:t>
      </w:r>
      <w:r w:rsidR="00F4493D" w:rsidRPr="00B74553">
        <w:rPr>
          <w:rFonts w:ascii="Times New Roman" w:hAnsi="Times New Roman" w:cs="Times New Roman"/>
          <w:lang w:val="it-IT"/>
        </w:rPr>
        <w:t xml:space="preserve"> </w:t>
      </w:r>
      <w:r w:rsidR="00F4493D" w:rsidRPr="00B74553">
        <w:rPr>
          <w:rFonts w:ascii="Times New Roman" w:hAnsi="Times New Roman" w:cs="Times New Roman"/>
          <w:color w:val="000000"/>
          <w:lang w:val="it-IT"/>
        </w:rPr>
        <w:t>Nu contine contaminanti sau reziduri peste limite.</w:t>
      </w:r>
    </w:p>
    <w:p w14:paraId="5A3D71A8" w14:textId="77777777" w:rsidR="00690371" w:rsidRPr="00B74553" w:rsidRDefault="00690371" w:rsidP="00690371">
      <w:pPr>
        <w:pStyle w:val="Default"/>
        <w:rPr>
          <w:b/>
          <w:bCs/>
          <w:sz w:val="22"/>
          <w:szCs w:val="22"/>
          <w:lang w:val="it-IT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690371" w:rsidRPr="00B74553" w14:paraId="2411323A" w14:textId="77777777" w:rsidTr="00C70AF8">
        <w:trPr>
          <w:trHeight w:val="195"/>
        </w:trPr>
        <w:tc>
          <w:tcPr>
            <w:tcW w:w="10080" w:type="dxa"/>
          </w:tcPr>
          <w:p w14:paraId="023E1DFD" w14:textId="72C86E1C" w:rsidR="00690371" w:rsidRPr="00B74553" w:rsidRDefault="00690371" w:rsidP="001C004D">
            <w:pPr>
              <w:pStyle w:val="Default"/>
              <w:rPr>
                <w:bCs/>
                <w:sz w:val="22"/>
                <w:szCs w:val="22"/>
                <w:lang w:val="it-IT"/>
              </w:rPr>
            </w:pPr>
            <w:r w:rsidRPr="00B74553">
              <w:rPr>
                <w:bCs/>
                <w:sz w:val="22"/>
                <w:szCs w:val="22"/>
                <w:lang w:val="it-IT"/>
              </w:rPr>
              <w:t xml:space="preserve">Produsul este in conformitate cu </w:t>
            </w:r>
            <w:r w:rsidR="00C520FC" w:rsidRPr="00B74553">
              <w:rPr>
                <w:bCs/>
                <w:sz w:val="22"/>
                <w:szCs w:val="22"/>
                <w:lang w:val="it-IT"/>
              </w:rPr>
              <w:t>Regulamentul Comisiei CE 915/2023 cu modificarile ulterioare si cu Regulamentul No 396/2005 ale Parlamentului EU cu modificarile si completarile ulterioare.</w:t>
            </w:r>
          </w:p>
        </w:tc>
      </w:tr>
    </w:tbl>
    <w:p w14:paraId="57EAD872" w14:textId="167B3C90" w:rsidR="00F4493D" w:rsidRPr="00B74553" w:rsidRDefault="009746A1" w:rsidP="00F4493D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B74553">
        <w:rPr>
          <w:b/>
          <w:bCs/>
          <w:sz w:val="22"/>
          <w:szCs w:val="22"/>
        </w:rPr>
        <w:t>Origine: Romania</w:t>
      </w:r>
    </w:p>
    <w:p w14:paraId="3F4BCA00" w14:textId="27443C37" w:rsidR="00F4493D" w:rsidRPr="00B74553" w:rsidRDefault="00F4493D" w:rsidP="00F44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lang w:val="it-IT"/>
        </w:rPr>
      </w:pPr>
      <w:r w:rsidRPr="00B74553">
        <w:rPr>
          <w:rFonts w:ascii="Times New Roman" w:hAnsi="Times New Roman" w:cs="Times New Roman"/>
          <w:b/>
          <w:bCs/>
          <w:color w:val="000000"/>
          <w:lang w:val="it-IT"/>
        </w:rPr>
        <w:t xml:space="preserve">Ambalare: </w:t>
      </w:r>
      <w:r w:rsidRPr="00B74553">
        <w:rPr>
          <w:rFonts w:ascii="Times New Roman" w:hAnsi="Times New Roman" w:cs="Times New Roman"/>
          <w:color w:val="000000"/>
          <w:lang w:val="it-IT"/>
        </w:rPr>
        <w:t xml:space="preserve">Ambalaj: </w:t>
      </w:r>
      <w:r w:rsidR="00A03D63" w:rsidRPr="00B74553">
        <w:rPr>
          <w:rFonts w:ascii="Times New Roman" w:hAnsi="Times New Roman" w:cs="Times New Roman"/>
          <w:color w:val="000000"/>
          <w:lang w:val="it-IT"/>
        </w:rPr>
        <w:t>Cutie de carton 2</w:t>
      </w:r>
      <w:r w:rsidR="008A394D" w:rsidRPr="00B74553">
        <w:rPr>
          <w:rFonts w:ascii="Times New Roman" w:hAnsi="Times New Roman" w:cs="Times New Roman"/>
          <w:color w:val="000000"/>
          <w:lang w:val="it-IT"/>
        </w:rPr>
        <w:t>.</w:t>
      </w:r>
      <w:r w:rsidR="00EE474B" w:rsidRPr="00B74553">
        <w:rPr>
          <w:rFonts w:ascii="Times New Roman" w:hAnsi="Times New Roman" w:cs="Times New Roman"/>
          <w:color w:val="000000"/>
          <w:lang w:val="it-IT"/>
        </w:rPr>
        <w:t>4</w:t>
      </w:r>
      <w:r w:rsidR="00A03D63" w:rsidRPr="00B74553">
        <w:rPr>
          <w:rFonts w:ascii="Times New Roman" w:hAnsi="Times New Roman" w:cs="Times New Roman"/>
          <w:color w:val="000000"/>
          <w:lang w:val="it-IT"/>
        </w:rPr>
        <w:t>00 kg</w:t>
      </w:r>
      <w:r w:rsidRPr="00B74553">
        <w:rPr>
          <w:rFonts w:ascii="Times New Roman" w:hAnsi="Times New Roman" w:cs="Times New Roman"/>
          <w:color w:val="000000"/>
          <w:lang w:val="it-IT"/>
        </w:rPr>
        <w:t xml:space="preserve"> per b</w:t>
      </w:r>
      <w:r w:rsidR="00A03D63" w:rsidRPr="00B74553">
        <w:rPr>
          <w:rFonts w:ascii="Times New Roman" w:hAnsi="Times New Roman" w:cs="Times New Roman"/>
          <w:color w:val="000000"/>
          <w:lang w:val="it-IT"/>
        </w:rPr>
        <w:t>ax</w:t>
      </w:r>
      <w:r w:rsidR="00B74553">
        <w:rPr>
          <w:rFonts w:ascii="Times New Roman" w:hAnsi="Times New Roman" w:cs="Times New Roman"/>
          <w:color w:val="000000"/>
          <w:lang w:val="it-IT"/>
        </w:rPr>
        <w:t>/</w:t>
      </w:r>
      <w:r w:rsidR="00B74553" w:rsidRPr="00B7455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B74553" w:rsidRPr="00B74553">
        <w:rPr>
          <w:rFonts w:ascii="Times New Roman" w:hAnsi="Times New Roman" w:cs="Times New Roman"/>
          <w:color w:val="000000"/>
          <w:lang w:val="it-IT"/>
        </w:rPr>
        <w:t>aproximativ</w:t>
      </w:r>
      <w:r w:rsidR="00B74553">
        <w:rPr>
          <w:rFonts w:ascii="Times New Roman" w:hAnsi="Times New Roman" w:cs="Times New Roman"/>
          <w:color w:val="000000"/>
          <w:lang w:val="it-IT"/>
        </w:rPr>
        <w:t xml:space="preserve"> 240 buc</w:t>
      </w:r>
      <w:r w:rsidRPr="00B74553">
        <w:rPr>
          <w:rFonts w:ascii="Times New Roman" w:hAnsi="Times New Roman" w:cs="Times New Roman"/>
          <w:color w:val="000000"/>
          <w:lang w:val="it-IT"/>
        </w:rPr>
        <w:t>.Se sigileaza cu banda adeziva si se eticheteaza, iar cutiile de carton se aseaza pe paleti, care sunt infoliati in folie strech.Ambalajele sunt in conformitate cu Regulamentul (UE) nr. 10/2011.</w:t>
      </w:r>
    </w:p>
    <w:p w14:paraId="1CC2B5EB" w14:textId="77777777" w:rsidR="00F4493D" w:rsidRPr="00B74553" w:rsidRDefault="00F4493D" w:rsidP="00F4493D">
      <w:pPr>
        <w:pStyle w:val="ListParagraph"/>
        <w:ind w:left="1440"/>
        <w:rPr>
          <w:rFonts w:ascii="Times New Roman" w:hAnsi="Times New Roman" w:cs="Times New Roman"/>
          <w:b/>
          <w:bCs/>
          <w:color w:val="000000"/>
          <w:lang w:val="it-IT"/>
        </w:rPr>
      </w:pPr>
    </w:p>
    <w:p w14:paraId="52A28381" w14:textId="5125939D" w:rsidR="00F4493D" w:rsidRPr="00B74553" w:rsidRDefault="00F4493D" w:rsidP="00F44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lang w:val="it-IT"/>
        </w:rPr>
      </w:pPr>
      <w:r w:rsidRPr="00B74553">
        <w:rPr>
          <w:rFonts w:ascii="Times New Roman" w:hAnsi="Times New Roman" w:cs="Times New Roman"/>
          <w:b/>
          <w:bCs/>
          <w:color w:val="000000"/>
          <w:lang w:val="it-IT"/>
        </w:rPr>
        <w:t xml:space="preserve">Informatii eticheta produs: </w:t>
      </w:r>
      <w:r w:rsidRPr="00B74553">
        <w:rPr>
          <w:rFonts w:ascii="Times New Roman" w:hAnsi="Times New Roman" w:cs="Times New Roman"/>
          <w:color w:val="000000"/>
          <w:lang w:val="it-IT"/>
        </w:rPr>
        <w:t>Pe eticheta produsului se regasesc : Denumire produs,ingrediente,informatii nutritionale, cod EAN, gramaj, conditii de pastrare si termen de valabilitate, producator.</w:t>
      </w:r>
    </w:p>
    <w:p w14:paraId="7DAB7C1F" w14:textId="77777777" w:rsidR="00F4493D" w:rsidRPr="00B74553" w:rsidRDefault="00F4493D" w:rsidP="00F44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lang w:val="it-IT"/>
        </w:rPr>
      </w:pPr>
      <w:r w:rsidRPr="00B74553">
        <w:rPr>
          <w:rFonts w:ascii="Times New Roman" w:hAnsi="Times New Roman" w:cs="Times New Roman"/>
          <w:b/>
          <w:bCs/>
          <w:color w:val="000000"/>
          <w:lang w:val="it-IT"/>
        </w:rPr>
        <w:t xml:space="preserve">Depozitare: </w:t>
      </w:r>
      <w:r w:rsidRPr="00B74553">
        <w:rPr>
          <w:rFonts w:ascii="Times New Roman" w:hAnsi="Times New Roman" w:cs="Times New Roman"/>
          <w:color w:val="000000"/>
          <w:lang w:val="it-IT"/>
        </w:rPr>
        <w:t>A se depozita in spatii curate, aerisite, ferite de razele solare si de inghet, la temperatura de max 25 C si umiditate relativa a aerului de max 75%.</w:t>
      </w:r>
    </w:p>
    <w:p w14:paraId="18C7572D" w14:textId="77777777" w:rsidR="00F4493D" w:rsidRPr="00B74553" w:rsidRDefault="00F4493D" w:rsidP="00F4493D">
      <w:pPr>
        <w:pStyle w:val="ListParagraph"/>
        <w:ind w:left="1440"/>
        <w:rPr>
          <w:rFonts w:ascii="Times New Roman" w:hAnsi="Times New Roman" w:cs="Times New Roman"/>
          <w:b/>
          <w:bCs/>
          <w:color w:val="000000"/>
          <w:lang w:val="it-IT"/>
        </w:rPr>
      </w:pPr>
    </w:p>
    <w:p w14:paraId="31CC73D1" w14:textId="77777777" w:rsidR="00F4493D" w:rsidRPr="00B74553" w:rsidRDefault="00F4493D" w:rsidP="00F44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lang w:val="it-IT"/>
        </w:rPr>
      </w:pPr>
      <w:r w:rsidRPr="00B74553">
        <w:rPr>
          <w:rFonts w:ascii="Times New Roman" w:hAnsi="Times New Roman" w:cs="Times New Roman"/>
          <w:b/>
          <w:bCs/>
          <w:color w:val="000000"/>
          <w:lang w:val="it-IT"/>
        </w:rPr>
        <w:t xml:space="preserve">Transport: </w:t>
      </w:r>
      <w:r w:rsidRPr="00B74553">
        <w:rPr>
          <w:rFonts w:ascii="Times New Roman" w:hAnsi="Times New Roman" w:cs="Times New Roman"/>
          <w:color w:val="000000"/>
          <w:lang w:val="it-IT"/>
        </w:rPr>
        <w:t>Se face cu mijloace de transport autorizate sanitar veterinar, acoperite, curate si igieniate ce asigura conditii de temperature,intergitatea ambalajelor, mentinerea calitatii produselor pe tot parcursul,precum si protectia contra razelor solare sau a inghetului. Fiecare transport va fi insotit de aviz/factura si declaratie de conformitate a calitatii.</w:t>
      </w:r>
    </w:p>
    <w:p w14:paraId="28B12121" w14:textId="6277657C" w:rsidR="00F4493D" w:rsidRPr="00B74553" w:rsidRDefault="00F4493D" w:rsidP="00F44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lang w:val="it-IT"/>
        </w:rPr>
      </w:pPr>
      <w:r w:rsidRPr="00B74553">
        <w:rPr>
          <w:rFonts w:ascii="Times New Roman" w:hAnsi="Times New Roman" w:cs="Times New Roman"/>
          <w:b/>
          <w:bCs/>
          <w:color w:val="000000"/>
          <w:lang w:val="it-IT"/>
        </w:rPr>
        <w:t xml:space="preserve">Valabilitate:  </w:t>
      </w:r>
      <w:r w:rsidR="00B74553">
        <w:rPr>
          <w:rFonts w:ascii="Times New Roman" w:hAnsi="Times New Roman" w:cs="Times New Roman"/>
          <w:color w:val="000000"/>
          <w:lang w:val="it-IT"/>
        </w:rPr>
        <w:t>12</w:t>
      </w:r>
      <w:r w:rsidRPr="00B74553">
        <w:rPr>
          <w:rFonts w:ascii="Times New Roman" w:hAnsi="Times New Roman" w:cs="Times New Roman"/>
          <w:color w:val="000000"/>
          <w:lang w:val="it-IT"/>
        </w:rPr>
        <w:t xml:space="preserve"> luni de la data fabricatiei, in spatii curate, fara miros strain, la temperatura de max 25 C si umiditate relativa a aerului de max 75%.</w:t>
      </w:r>
    </w:p>
    <w:p w14:paraId="6BE03460" w14:textId="2A862183" w:rsidR="00F4493D" w:rsidRPr="00B74553" w:rsidRDefault="00F4493D" w:rsidP="00F44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lang w:val="it-IT"/>
        </w:rPr>
      </w:pPr>
      <w:r w:rsidRPr="00B74553">
        <w:rPr>
          <w:rFonts w:ascii="Times New Roman" w:hAnsi="Times New Roman" w:cs="Times New Roman"/>
          <w:b/>
          <w:bCs/>
          <w:color w:val="000000"/>
          <w:lang w:val="it-IT"/>
        </w:rPr>
        <w:t xml:space="preserve">Utilizare: </w:t>
      </w:r>
      <w:r w:rsidRPr="00B74553">
        <w:rPr>
          <w:rFonts w:ascii="Times New Roman" w:hAnsi="Times New Roman" w:cs="Times New Roman"/>
          <w:color w:val="000000"/>
          <w:lang w:val="it-IT"/>
        </w:rPr>
        <w:t>Consum uman ca atare, fara sa mai necesite alte tratamente.</w:t>
      </w:r>
    </w:p>
    <w:p w14:paraId="500FAEAF" w14:textId="77777777" w:rsidR="00F4493D" w:rsidRPr="00B74553" w:rsidRDefault="00F4493D" w:rsidP="001875F2">
      <w:pPr>
        <w:pStyle w:val="Default"/>
        <w:rPr>
          <w:b/>
          <w:bCs/>
          <w:sz w:val="22"/>
          <w:szCs w:val="22"/>
          <w:lang w:val="it-IT"/>
        </w:rPr>
      </w:pPr>
    </w:p>
    <w:p w14:paraId="1BAFB308" w14:textId="76C0732E" w:rsidR="001875F2" w:rsidRPr="00B74553" w:rsidRDefault="001875F2" w:rsidP="001875F2">
      <w:pPr>
        <w:pStyle w:val="Default"/>
        <w:rPr>
          <w:b/>
          <w:bCs/>
          <w:sz w:val="22"/>
          <w:szCs w:val="22"/>
        </w:rPr>
      </w:pPr>
      <w:r w:rsidRPr="00B74553">
        <w:rPr>
          <w:b/>
          <w:bCs/>
          <w:sz w:val="22"/>
          <w:szCs w:val="22"/>
        </w:rPr>
        <w:t>Intocmit de</w:t>
      </w:r>
      <w:r w:rsidR="009746A1" w:rsidRPr="00B74553">
        <w:rPr>
          <w:b/>
          <w:bCs/>
          <w:sz w:val="22"/>
          <w:szCs w:val="22"/>
        </w:rPr>
        <w:t>:</w:t>
      </w:r>
      <w:r w:rsidRPr="00B74553">
        <w:rPr>
          <w:b/>
          <w:bCs/>
          <w:sz w:val="22"/>
          <w:szCs w:val="22"/>
        </w:rPr>
        <w:t xml:space="preserve"> </w:t>
      </w:r>
      <w:r w:rsidR="0050294E" w:rsidRPr="00B74553">
        <w:rPr>
          <w:b/>
          <w:bCs/>
          <w:sz w:val="22"/>
          <w:szCs w:val="22"/>
        </w:rPr>
        <w:t>J</w:t>
      </w:r>
      <w:r w:rsidR="00F8002A" w:rsidRPr="00B74553">
        <w:rPr>
          <w:b/>
          <w:bCs/>
          <w:sz w:val="22"/>
          <w:szCs w:val="22"/>
        </w:rPr>
        <w:t>IANU</w:t>
      </w:r>
      <w:r w:rsidR="0050294E" w:rsidRPr="00B74553">
        <w:rPr>
          <w:b/>
          <w:bCs/>
          <w:sz w:val="22"/>
          <w:szCs w:val="22"/>
        </w:rPr>
        <w:t xml:space="preserve"> Nicoleta</w:t>
      </w:r>
      <w:r w:rsidRPr="00B74553">
        <w:rPr>
          <w:b/>
          <w:bCs/>
          <w:sz w:val="22"/>
          <w:szCs w:val="22"/>
        </w:rPr>
        <w:t xml:space="preserve">                                         Aprobat de</w:t>
      </w:r>
      <w:r w:rsidR="009746A1" w:rsidRPr="00B74553">
        <w:rPr>
          <w:b/>
          <w:bCs/>
          <w:sz w:val="22"/>
          <w:szCs w:val="22"/>
        </w:rPr>
        <w:t>:</w:t>
      </w:r>
      <w:r w:rsidRPr="00B74553">
        <w:rPr>
          <w:b/>
          <w:bCs/>
          <w:sz w:val="22"/>
          <w:szCs w:val="22"/>
        </w:rPr>
        <w:t xml:space="preserve"> STROESCU C</w:t>
      </w:r>
      <w:r w:rsidR="00F8002A" w:rsidRPr="00B74553">
        <w:rPr>
          <w:b/>
          <w:bCs/>
          <w:sz w:val="22"/>
          <w:szCs w:val="22"/>
        </w:rPr>
        <w:t>armen</w:t>
      </w:r>
    </w:p>
    <w:p w14:paraId="3E740B0E" w14:textId="6A783E7E" w:rsidR="001875F2" w:rsidRPr="00B74553" w:rsidRDefault="00896CAB" w:rsidP="001875F2">
      <w:pPr>
        <w:pStyle w:val="Default"/>
        <w:rPr>
          <w:b/>
          <w:bCs/>
          <w:sz w:val="22"/>
          <w:szCs w:val="22"/>
        </w:rPr>
      </w:pPr>
      <w:r w:rsidRPr="00B74553">
        <w:rPr>
          <w:b/>
          <w:bCs/>
          <w:sz w:val="22"/>
          <w:szCs w:val="22"/>
        </w:rPr>
        <w:t>Director Calitate</w:t>
      </w:r>
      <w:r w:rsidRPr="00B74553">
        <w:rPr>
          <w:b/>
          <w:bCs/>
          <w:sz w:val="22"/>
          <w:szCs w:val="22"/>
        </w:rPr>
        <w:tab/>
      </w:r>
      <w:r w:rsidRPr="00B74553">
        <w:rPr>
          <w:b/>
          <w:bCs/>
          <w:sz w:val="22"/>
          <w:szCs w:val="22"/>
        </w:rPr>
        <w:tab/>
      </w:r>
      <w:r w:rsidRPr="00B74553">
        <w:rPr>
          <w:b/>
          <w:bCs/>
          <w:sz w:val="22"/>
          <w:szCs w:val="22"/>
        </w:rPr>
        <w:tab/>
      </w:r>
      <w:r w:rsidRPr="00B74553">
        <w:rPr>
          <w:b/>
          <w:bCs/>
          <w:sz w:val="22"/>
          <w:szCs w:val="22"/>
        </w:rPr>
        <w:tab/>
      </w:r>
      <w:r w:rsidRPr="00B74553">
        <w:rPr>
          <w:b/>
          <w:bCs/>
          <w:sz w:val="22"/>
          <w:szCs w:val="22"/>
        </w:rPr>
        <w:tab/>
        <w:t>Director General</w:t>
      </w:r>
    </w:p>
    <w:p w14:paraId="04D8FE11" w14:textId="77777777" w:rsidR="001875F2" w:rsidRPr="00B74553" w:rsidRDefault="001875F2" w:rsidP="001875F2">
      <w:pPr>
        <w:pStyle w:val="Default"/>
        <w:rPr>
          <w:b/>
          <w:bCs/>
          <w:sz w:val="22"/>
          <w:szCs w:val="22"/>
        </w:rPr>
      </w:pPr>
      <w:r w:rsidRPr="00B74553">
        <w:rPr>
          <w:b/>
          <w:bCs/>
          <w:sz w:val="22"/>
          <w:szCs w:val="22"/>
        </w:rPr>
        <w:t xml:space="preserve"> </w:t>
      </w:r>
    </w:p>
    <w:p w14:paraId="13978DD2" w14:textId="77777777" w:rsidR="001875F2" w:rsidRPr="00B74553" w:rsidRDefault="001875F2" w:rsidP="001875F2">
      <w:pPr>
        <w:pStyle w:val="Default"/>
        <w:rPr>
          <w:b/>
          <w:bCs/>
          <w:sz w:val="22"/>
          <w:szCs w:val="22"/>
        </w:rPr>
      </w:pPr>
    </w:p>
    <w:p w14:paraId="38287B3E" w14:textId="3DEC1486" w:rsidR="00EB1D19" w:rsidRPr="00B74553" w:rsidRDefault="001875F2" w:rsidP="001875F2">
      <w:pPr>
        <w:pStyle w:val="Default"/>
        <w:rPr>
          <w:b/>
          <w:bCs/>
          <w:sz w:val="22"/>
          <w:szCs w:val="22"/>
        </w:rPr>
      </w:pPr>
      <w:r w:rsidRPr="00B74553">
        <w:rPr>
          <w:b/>
          <w:bCs/>
          <w:sz w:val="22"/>
          <w:szCs w:val="22"/>
        </w:rPr>
        <w:t>Data:</w:t>
      </w:r>
      <w:r w:rsidR="001B0F25" w:rsidRPr="00B74553">
        <w:rPr>
          <w:b/>
          <w:bCs/>
          <w:sz w:val="22"/>
          <w:szCs w:val="22"/>
        </w:rPr>
        <w:t xml:space="preserve"> </w:t>
      </w:r>
      <w:r w:rsidR="00A03D63" w:rsidRPr="00B74553">
        <w:rPr>
          <w:b/>
          <w:bCs/>
          <w:sz w:val="22"/>
          <w:szCs w:val="22"/>
        </w:rPr>
        <w:t>14</w:t>
      </w:r>
      <w:r w:rsidR="00C951C6" w:rsidRPr="00B74553">
        <w:rPr>
          <w:b/>
          <w:bCs/>
          <w:sz w:val="22"/>
          <w:szCs w:val="22"/>
        </w:rPr>
        <w:t>.05</w:t>
      </w:r>
      <w:r w:rsidR="00362BC0" w:rsidRPr="00B74553">
        <w:rPr>
          <w:b/>
          <w:bCs/>
          <w:sz w:val="22"/>
          <w:szCs w:val="22"/>
        </w:rPr>
        <w:t>.</w:t>
      </w:r>
      <w:r w:rsidR="003977E9" w:rsidRPr="00B74553">
        <w:rPr>
          <w:b/>
          <w:bCs/>
          <w:sz w:val="22"/>
          <w:szCs w:val="22"/>
        </w:rPr>
        <w:t>2025</w:t>
      </w:r>
    </w:p>
    <w:p w14:paraId="040CDE15" w14:textId="77777777" w:rsidR="008D2005" w:rsidRPr="00B74553" w:rsidRDefault="008D2005" w:rsidP="00FF1EF6">
      <w:pPr>
        <w:pStyle w:val="Default"/>
        <w:tabs>
          <w:tab w:val="left" w:pos="2325"/>
        </w:tabs>
        <w:rPr>
          <w:b/>
          <w:bCs/>
          <w:sz w:val="22"/>
          <w:szCs w:val="22"/>
        </w:rPr>
      </w:pPr>
    </w:p>
    <w:p w14:paraId="7CB075F6" w14:textId="77777777" w:rsidR="00EB1D19" w:rsidRPr="00B74553" w:rsidRDefault="009A5ACA" w:rsidP="00ED7693">
      <w:pPr>
        <w:pStyle w:val="Default"/>
        <w:tabs>
          <w:tab w:val="left" w:pos="2325"/>
        </w:tabs>
        <w:rPr>
          <w:b/>
          <w:sz w:val="22"/>
          <w:szCs w:val="22"/>
        </w:rPr>
      </w:pPr>
      <w:r w:rsidRPr="00B74553">
        <w:rPr>
          <w:b/>
          <w:sz w:val="22"/>
          <w:szCs w:val="22"/>
        </w:rPr>
        <w:tab/>
      </w:r>
    </w:p>
    <w:p w14:paraId="4CCED6AF" w14:textId="77777777" w:rsidR="00822AE8" w:rsidRPr="00B74553" w:rsidRDefault="00822AE8" w:rsidP="00822AE8">
      <w:pPr>
        <w:rPr>
          <w:rFonts w:ascii="Times New Roman" w:hAnsi="Times New Roman" w:cs="Times New Roman"/>
          <w:b/>
          <w:color w:val="000000"/>
        </w:rPr>
      </w:pPr>
    </w:p>
    <w:p w14:paraId="74675FF1" w14:textId="3CD88900" w:rsidR="00822AE8" w:rsidRPr="00B74553" w:rsidRDefault="00822AE8" w:rsidP="00822AE8">
      <w:pPr>
        <w:tabs>
          <w:tab w:val="left" w:pos="4428"/>
        </w:tabs>
        <w:rPr>
          <w:rFonts w:ascii="Times New Roman" w:hAnsi="Times New Roman" w:cs="Times New Roman"/>
        </w:rPr>
      </w:pPr>
      <w:r w:rsidRPr="00B74553">
        <w:rPr>
          <w:rFonts w:ascii="Times New Roman" w:hAnsi="Times New Roman" w:cs="Times New Roman"/>
        </w:rPr>
        <w:tab/>
      </w:r>
    </w:p>
    <w:sectPr w:rsidR="00822AE8" w:rsidRPr="00B74553" w:rsidSect="002017BB">
      <w:pgSz w:w="11907" w:h="16839" w:code="9"/>
      <w:pgMar w:top="567" w:right="657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1AA1" w14:textId="77777777" w:rsidR="001672C9" w:rsidRDefault="001672C9" w:rsidP="009A5ACA">
      <w:pPr>
        <w:spacing w:after="0" w:line="240" w:lineRule="auto"/>
      </w:pPr>
      <w:r>
        <w:separator/>
      </w:r>
    </w:p>
  </w:endnote>
  <w:endnote w:type="continuationSeparator" w:id="0">
    <w:p w14:paraId="206A6803" w14:textId="77777777" w:rsidR="001672C9" w:rsidRDefault="001672C9" w:rsidP="009A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4E76" w14:textId="77777777" w:rsidR="001672C9" w:rsidRDefault="001672C9" w:rsidP="009A5ACA">
      <w:pPr>
        <w:spacing w:after="0" w:line="240" w:lineRule="auto"/>
      </w:pPr>
      <w:r>
        <w:separator/>
      </w:r>
    </w:p>
  </w:footnote>
  <w:footnote w:type="continuationSeparator" w:id="0">
    <w:p w14:paraId="55FC9349" w14:textId="77777777" w:rsidR="001672C9" w:rsidRDefault="001672C9" w:rsidP="009A5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AD0"/>
    <w:multiLevelType w:val="hybridMultilevel"/>
    <w:tmpl w:val="6FBE3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2D9"/>
    <w:multiLevelType w:val="hybridMultilevel"/>
    <w:tmpl w:val="CBD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3D68"/>
    <w:multiLevelType w:val="hybridMultilevel"/>
    <w:tmpl w:val="CF5E028E"/>
    <w:lvl w:ilvl="0" w:tplc="9F10A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34924"/>
    <w:multiLevelType w:val="hybridMultilevel"/>
    <w:tmpl w:val="1448625E"/>
    <w:lvl w:ilvl="0" w:tplc="87E61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225D0"/>
    <w:multiLevelType w:val="hybridMultilevel"/>
    <w:tmpl w:val="1060A7BC"/>
    <w:lvl w:ilvl="0" w:tplc="E708C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40DD1"/>
    <w:multiLevelType w:val="hybridMultilevel"/>
    <w:tmpl w:val="161EFE8C"/>
    <w:lvl w:ilvl="0" w:tplc="83C8E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87EB3"/>
    <w:multiLevelType w:val="hybridMultilevel"/>
    <w:tmpl w:val="97D67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7C48"/>
    <w:multiLevelType w:val="hybridMultilevel"/>
    <w:tmpl w:val="B336C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3446C"/>
    <w:multiLevelType w:val="hybridMultilevel"/>
    <w:tmpl w:val="F43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82205"/>
    <w:multiLevelType w:val="hybridMultilevel"/>
    <w:tmpl w:val="E1DE9742"/>
    <w:lvl w:ilvl="0" w:tplc="26D4D8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BF5DEA"/>
    <w:multiLevelType w:val="hybridMultilevel"/>
    <w:tmpl w:val="E1DE9742"/>
    <w:lvl w:ilvl="0" w:tplc="26D4D8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195864"/>
    <w:multiLevelType w:val="hybridMultilevel"/>
    <w:tmpl w:val="DD1C3694"/>
    <w:lvl w:ilvl="0" w:tplc="CCDE0D5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FF593A"/>
    <w:multiLevelType w:val="hybridMultilevel"/>
    <w:tmpl w:val="3D30C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0CC1"/>
    <w:multiLevelType w:val="hybridMultilevel"/>
    <w:tmpl w:val="D13C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1342"/>
    <w:multiLevelType w:val="hybridMultilevel"/>
    <w:tmpl w:val="10643CCA"/>
    <w:lvl w:ilvl="0" w:tplc="A0F8CFF6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1152DF"/>
    <w:multiLevelType w:val="hybridMultilevel"/>
    <w:tmpl w:val="25D0262A"/>
    <w:lvl w:ilvl="0" w:tplc="90D607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881F14"/>
    <w:multiLevelType w:val="hybridMultilevel"/>
    <w:tmpl w:val="2DA6A884"/>
    <w:lvl w:ilvl="0" w:tplc="5DD6496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40EDB"/>
    <w:multiLevelType w:val="hybridMultilevel"/>
    <w:tmpl w:val="3A60C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F5E8C"/>
    <w:multiLevelType w:val="hybridMultilevel"/>
    <w:tmpl w:val="2430A204"/>
    <w:lvl w:ilvl="0" w:tplc="F56CEC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951345">
    <w:abstractNumId w:val="3"/>
  </w:num>
  <w:num w:numId="2" w16cid:durableId="1217352266">
    <w:abstractNumId w:val="14"/>
  </w:num>
  <w:num w:numId="3" w16cid:durableId="1017271894">
    <w:abstractNumId w:val="7"/>
  </w:num>
  <w:num w:numId="4" w16cid:durableId="931157962">
    <w:abstractNumId w:val="12"/>
  </w:num>
  <w:num w:numId="5" w16cid:durableId="1621911055">
    <w:abstractNumId w:val="16"/>
  </w:num>
  <w:num w:numId="6" w16cid:durableId="228655463">
    <w:abstractNumId w:val="15"/>
  </w:num>
  <w:num w:numId="7" w16cid:durableId="851455478">
    <w:abstractNumId w:val="18"/>
  </w:num>
  <w:num w:numId="8" w16cid:durableId="1999338231">
    <w:abstractNumId w:val="5"/>
  </w:num>
  <w:num w:numId="9" w16cid:durableId="473913140">
    <w:abstractNumId w:val="10"/>
  </w:num>
  <w:num w:numId="10" w16cid:durableId="758865151">
    <w:abstractNumId w:val="11"/>
  </w:num>
  <w:num w:numId="11" w16cid:durableId="1875462165">
    <w:abstractNumId w:val="17"/>
  </w:num>
  <w:num w:numId="12" w16cid:durableId="1547401759">
    <w:abstractNumId w:val="9"/>
  </w:num>
  <w:num w:numId="13" w16cid:durableId="1244988845">
    <w:abstractNumId w:val="6"/>
  </w:num>
  <w:num w:numId="14" w16cid:durableId="1478692361">
    <w:abstractNumId w:val="13"/>
  </w:num>
  <w:num w:numId="15" w16cid:durableId="1692758384">
    <w:abstractNumId w:val="8"/>
  </w:num>
  <w:num w:numId="16" w16cid:durableId="473184194">
    <w:abstractNumId w:val="0"/>
  </w:num>
  <w:num w:numId="17" w16cid:durableId="2134471194">
    <w:abstractNumId w:val="4"/>
  </w:num>
  <w:num w:numId="18" w16cid:durableId="826016454">
    <w:abstractNumId w:val="2"/>
  </w:num>
  <w:num w:numId="19" w16cid:durableId="89728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05"/>
    <w:rsid w:val="0000016E"/>
    <w:rsid w:val="00003B8E"/>
    <w:rsid w:val="000049B4"/>
    <w:rsid w:val="00006559"/>
    <w:rsid w:val="000124EB"/>
    <w:rsid w:val="000136DE"/>
    <w:rsid w:val="000164E2"/>
    <w:rsid w:val="00017EBC"/>
    <w:rsid w:val="00030C18"/>
    <w:rsid w:val="000333D6"/>
    <w:rsid w:val="00034A31"/>
    <w:rsid w:val="00035A62"/>
    <w:rsid w:val="00037B30"/>
    <w:rsid w:val="00043DB5"/>
    <w:rsid w:val="000502EA"/>
    <w:rsid w:val="0006152E"/>
    <w:rsid w:val="000630C3"/>
    <w:rsid w:val="0007158A"/>
    <w:rsid w:val="000A131E"/>
    <w:rsid w:val="000A1D6D"/>
    <w:rsid w:val="000A3C34"/>
    <w:rsid w:val="000B00DA"/>
    <w:rsid w:val="000B1E20"/>
    <w:rsid w:val="000B209E"/>
    <w:rsid w:val="000C2DE0"/>
    <w:rsid w:val="000D02C2"/>
    <w:rsid w:val="000E79E8"/>
    <w:rsid w:val="000E7DB2"/>
    <w:rsid w:val="000E7EBF"/>
    <w:rsid w:val="000F28F8"/>
    <w:rsid w:val="000F459A"/>
    <w:rsid w:val="000F6C55"/>
    <w:rsid w:val="000F6DEF"/>
    <w:rsid w:val="001072FF"/>
    <w:rsid w:val="00120957"/>
    <w:rsid w:val="00121BA3"/>
    <w:rsid w:val="00125C8C"/>
    <w:rsid w:val="0013038B"/>
    <w:rsid w:val="001451FC"/>
    <w:rsid w:val="00164BF3"/>
    <w:rsid w:val="00166C9B"/>
    <w:rsid w:val="001672C9"/>
    <w:rsid w:val="001750D8"/>
    <w:rsid w:val="001838E0"/>
    <w:rsid w:val="001875F2"/>
    <w:rsid w:val="00187ECE"/>
    <w:rsid w:val="00197606"/>
    <w:rsid w:val="001A207C"/>
    <w:rsid w:val="001B0CA6"/>
    <w:rsid w:val="001B0F25"/>
    <w:rsid w:val="001C004D"/>
    <w:rsid w:val="001C30C0"/>
    <w:rsid w:val="001C4855"/>
    <w:rsid w:val="001E1454"/>
    <w:rsid w:val="001E562C"/>
    <w:rsid w:val="001F40BA"/>
    <w:rsid w:val="001F4890"/>
    <w:rsid w:val="001F7B5A"/>
    <w:rsid w:val="002017BB"/>
    <w:rsid w:val="00207AD4"/>
    <w:rsid w:val="002107E8"/>
    <w:rsid w:val="00222817"/>
    <w:rsid w:val="00226700"/>
    <w:rsid w:val="00232246"/>
    <w:rsid w:val="002334F0"/>
    <w:rsid w:val="00236885"/>
    <w:rsid w:val="00237D0A"/>
    <w:rsid w:val="00245E66"/>
    <w:rsid w:val="00254584"/>
    <w:rsid w:val="00257811"/>
    <w:rsid w:val="002604E4"/>
    <w:rsid w:val="002632B5"/>
    <w:rsid w:val="00291717"/>
    <w:rsid w:val="0029215A"/>
    <w:rsid w:val="002A0910"/>
    <w:rsid w:val="002B0FA9"/>
    <w:rsid w:val="002B2636"/>
    <w:rsid w:val="002B3FE6"/>
    <w:rsid w:val="002C440D"/>
    <w:rsid w:val="002C4FD1"/>
    <w:rsid w:val="002D0C4F"/>
    <w:rsid w:val="002D253B"/>
    <w:rsid w:val="002D7C5B"/>
    <w:rsid w:val="002E10CB"/>
    <w:rsid w:val="002E215A"/>
    <w:rsid w:val="002F0B34"/>
    <w:rsid w:val="002F435D"/>
    <w:rsid w:val="00335C21"/>
    <w:rsid w:val="00335C32"/>
    <w:rsid w:val="00340D0C"/>
    <w:rsid w:val="00357E99"/>
    <w:rsid w:val="00362BC0"/>
    <w:rsid w:val="00376448"/>
    <w:rsid w:val="00380115"/>
    <w:rsid w:val="003977E9"/>
    <w:rsid w:val="003A4C1A"/>
    <w:rsid w:val="003A4CB1"/>
    <w:rsid w:val="003C77FF"/>
    <w:rsid w:val="003D21DC"/>
    <w:rsid w:val="003D5345"/>
    <w:rsid w:val="003E4BD9"/>
    <w:rsid w:val="004037F4"/>
    <w:rsid w:val="00414820"/>
    <w:rsid w:val="004231B7"/>
    <w:rsid w:val="00424022"/>
    <w:rsid w:val="00440CE7"/>
    <w:rsid w:val="00443034"/>
    <w:rsid w:val="00445923"/>
    <w:rsid w:val="00446588"/>
    <w:rsid w:val="004520FC"/>
    <w:rsid w:val="0045349A"/>
    <w:rsid w:val="004560C0"/>
    <w:rsid w:val="0046439C"/>
    <w:rsid w:val="0046736D"/>
    <w:rsid w:val="00482C23"/>
    <w:rsid w:val="00485EB0"/>
    <w:rsid w:val="00490F01"/>
    <w:rsid w:val="004A3B80"/>
    <w:rsid w:val="004A4E5A"/>
    <w:rsid w:val="004B3143"/>
    <w:rsid w:val="004B5694"/>
    <w:rsid w:val="004B7479"/>
    <w:rsid w:val="004D510C"/>
    <w:rsid w:val="004E501B"/>
    <w:rsid w:val="004F054B"/>
    <w:rsid w:val="004F0A2E"/>
    <w:rsid w:val="00501D1F"/>
    <w:rsid w:val="0050294E"/>
    <w:rsid w:val="005045E9"/>
    <w:rsid w:val="00510E28"/>
    <w:rsid w:val="00511929"/>
    <w:rsid w:val="005169BE"/>
    <w:rsid w:val="00520634"/>
    <w:rsid w:val="00526574"/>
    <w:rsid w:val="0053421E"/>
    <w:rsid w:val="00560823"/>
    <w:rsid w:val="00563C4C"/>
    <w:rsid w:val="00572BC8"/>
    <w:rsid w:val="00573F2F"/>
    <w:rsid w:val="005749AE"/>
    <w:rsid w:val="00582F89"/>
    <w:rsid w:val="005A1CDD"/>
    <w:rsid w:val="005A5730"/>
    <w:rsid w:val="005B264A"/>
    <w:rsid w:val="005C1558"/>
    <w:rsid w:val="005E38EF"/>
    <w:rsid w:val="005F620B"/>
    <w:rsid w:val="005F6F63"/>
    <w:rsid w:val="00615B48"/>
    <w:rsid w:val="00615BF5"/>
    <w:rsid w:val="00617FF8"/>
    <w:rsid w:val="00620427"/>
    <w:rsid w:val="00620BF8"/>
    <w:rsid w:val="00622AF1"/>
    <w:rsid w:val="00640BF5"/>
    <w:rsid w:val="006426B9"/>
    <w:rsid w:val="006575A8"/>
    <w:rsid w:val="00663713"/>
    <w:rsid w:val="006654E2"/>
    <w:rsid w:val="00666D3A"/>
    <w:rsid w:val="00673C77"/>
    <w:rsid w:val="00682430"/>
    <w:rsid w:val="0068453E"/>
    <w:rsid w:val="00690371"/>
    <w:rsid w:val="00690830"/>
    <w:rsid w:val="00692A8B"/>
    <w:rsid w:val="00694E80"/>
    <w:rsid w:val="006968DC"/>
    <w:rsid w:val="006973D8"/>
    <w:rsid w:val="006975A5"/>
    <w:rsid w:val="006A16B9"/>
    <w:rsid w:val="006A589C"/>
    <w:rsid w:val="006B116C"/>
    <w:rsid w:val="006B63AA"/>
    <w:rsid w:val="006C1E5E"/>
    <w:rsid w:val="006C7C64"/>
    <w:rsid w:val="006D39CF"/>
    <w:rsid w:val="006E2041"/>
    <w:rsid w:val="006E2D33"/>
    <w:rsid w:val="00702560"/>
    <w:rsid w:val="00707088"/>
    <w:rsid w:val="00716BA4"/>
    <w:rsid w:val="00717DE7"/>
    <w:rsid w:val="00724B61"/>
    <w:rsid w:val="00740B7D"/>
    <w:rsid w:val="00755D97"/>
    <w:rsid w:val="00756942"/>
    <w:rsid w:val="00763ECE"/>
    <w:rsid w:val="00771F37"/>
    <w:rsid w:val="007770C3"/>
    <w:rsid w:val="007844D6"/>
    <w:rsid w:val="00791DC9"/>
    <w:rsid w:val="007A6FB4"/>
    <w:rsid w:val="007B1EF2"/>
    <w:rsid w:val="007B37C9"/>
    <w:rsid w:val="007B67EE"/>
    <w:rsid w:val="007C0C0A"/>
    <w:rsid w:val="007C490E"/>
    <w:rsid w:val="007D2836"/>
    <w:rsid w:val="007D356F"/>
    <w:rsid w:val="007F3B33"/>
    <w:rsid w:val="00812A67"/>
    <w:rsid w:val="00822AE8"/>
    <w:rsid w:val="00826766"/>
    <w:rsid w:val="00830B12"/>
    <w:rsid w:val="00830B14"/>
    <w:rsid w:val="008344B7"/>
    <w:rsid w:val="0083633C"/>
    <w:rsid w:val="00837D16"/>
    <w:rsid w:val="00841377"/>
    <w:rsid w:val="0085680B"/>
    <w:rsid w:val="0087604D"/>
    <w:rsid w:val="00884606"/>
    <w:rsid w:val="00886380"/>
    <w:rsid w:val="008879D9"/>
    <w:rsid w:val="00891369"/>
    <w:rsid w:val="00891D93"/>
    <w:rsid w:val="008935C0"/>
    <w:rsid w:val="00894956"/>
    <w:rsid w:val="00896CAB"/>
    <w:rsid w:val="008A394D"/>
    <w:rsid w:val="008C01DD"/>
    <w:rsid w:val="008C2C84"/>
    <w:rsid w:val="008D2005"/>
    <w:rsid w:val="008D3C11"/>
    <w:rsid w:val="008F1EE0"/>
    <w:rsid w:val="008F7E14"/>
    <w:rsid w:val="009060BA"/>
    <w:rsid w:val="00910202"/>
    <w:rsid w:val="009119CD"/>
    <w:rsid w:val="009212BE"/>
    <w:rsid w:val="00926353"/>
    <w:rsid w:val="00930CCD"/>
    <w:rsid w:val="00931617"/>
    <w:rsid w:val="0093327B"/>
    <w:rsid w:val="00937AB2"/>
    <w:rsid w:val="00963692"/>
    <w:rsid w:val="00966B1E"/>
    <w:rsid w:val="009714AD"/>
    <w:rsid w:val="00972022"/>
    <w:rsid w:val="009727BB"/>
    <w:rsid w:val="009746A1"/>
    <w:rsid w:val="00976323"/>
    <w:rsid w:val="009875C3"/>
    <w:rsid w:val="009A0B13"/>
    <w:rsid w:val="009A5ACA"/>
    <w:rsid w:val="009B2C45"/>
    <w:rsid w:val="009B44DF"/>
    <w:rsid w:val="009B484B"/>
    <w:rsid w:val="009D7224"/>
    <w:rsid w:val="009E65D1"/>
    <w:rsid w:val="009E75BE"/>
    <w:rsid w:val="009F00CB"/>
    <w:rsid w:val="009F1E4F"/>
    <w:rsid w:val="009F25F3"/>
    <w:rsid w:val="009F2C77"/>
    <w:rsid w:val="00A03D63"/>
    <w:rsid w:val="00A04C5D"/>
    <w:rsid w:val="00A05BE6"/>
    <w:rsid w:val="00A101C3"/>
    <w:rsid w:val="00A13208"/>
    <w:rsid w:val="00A13C60"/>
    <w:rsid w:val="00A238A8"/>
    <w:rsid w:val="00A31FE5"/>
    <w:rsid w:val="00A34A0F"/>
    <w:rsid w:val="00A36669"/>
    <w:rsid w:val="00A42520"/>
    <w:rsid w:val="00A43D2C"/>
    <w:rsid w:val="00A442AC"/>
    <w:rsid w:val="00A450B5"/>
    <w:rsid w:val="00A50ECA"/>
    <w:rsid w:val="00A5357C"/>
    <w:rsid w:val="00A5413E"/>
    <w:rsid w:val="00A6622E"/>
    <w:rsid w:val="00A80390"/>
    <w:rsid w:val="00AA7F23"/>
    <w:rsid w:val="00AB0C8A"/>
    <w:rsid w:val="00AB1B23"/>
    <w:rsid w:val="00AB1F13"/>
    <w:rsid w:val="00AB23A0"/>
    <w:rsid w:val="00AB36A7"/>
    <w:rsid w:val="00AB531C"/>
    <w:rsid w:val="00AC0A64"/>
    <w:rsid w:val="00AC43CF"/>
    <w:rsid w:val="00AC7DF4"/>
    <w:rsid w:val="00AD3439"/>
    <w:rsid w:val="00AD5D0D"/>
    <w:rsid w:val="00AE547C"/>
    <w:rsid w:val="00AF0E23"/>
    <w:rsid w:val="00B04B30"/>
    <w:rsid w:val="00B15A90"/>
    <w:rsid w:val="00B213E1"/>
    <w:rsid w:val="00B21911"/>
    <w:rsid w:val="00B22CEA"/>
    <w:rsid w:val="00B31E32"/>
    <w:rsid w:val="00B32D33"/>
    <w:rsid w:val="00B3445A"/>
    <w:rsid w:val="00B35C26"/>
    <w:rsid w:val="00B432F4"/>
    <w:rsid w:val="00B434A9"/>
    <w:rsid w:val="00B44B7E"/>
    <w:rsid w:val="00B6702D"/>
    <w:rsid w:val="00B71D25"/>
    <w:rsid w:val="00B732AD"/>
    <w:rsid w:val="00B74553"/>
    <w:rsid w:val="00B81380"/>
    <w:rsid w:val="00B92D58"/>
    <w:rsid w:val="00B92F38"/>
    <w:rsid w:val="00B93550"/>
    <w:rsid w:val="00B9733E"/>
    <w:rsid w:val="00B9735D"/>
    <w:rsid w:val="00BA4D5B"/>
    <w:rsid w:val="00BA6C61"/>
    <w:rsid w:val="00BB4F0A"/>
    <w:rsid w:val="00BC768B"/>
    <w:rsid w:val="00BC7B3E"/>
    <w:rsid w:val="00BD4529"/>
    <w:rsid w:val="00BE2568"/>
    <w:rsid w:val="00BE39DE"/>
    <w:rsid w:val="00BE7B8E"/>
    <w:rsid w:val="00C002FA"/>
    <w:rsid w:val="00C01EE9"/>
    <w:rsid w:val="00C0376B"/>
    <w:rsid w:val="00C049F6"/>
    <w:rsid w:val="00C10F02"/>
    <w:rsid w:val="00C1134A"/>
    <w:rsid w:val="00C127FD"/>
    <w:rsid w:val="00C14A0B"/>
    <w:rsid w:val="00C22871"/>
    <w:rsid w:val="00C23141"/>
    <w:rsid w:val="00C32162"/>
    <w:rsid w:val="00C373FC"/>
    <w:rsid w:val="00C45583"/>
    <w:rsid w:val="00C51F21"/>
    <w:rsid w:val="00C520FC"/>
    <w:rsid w:val="00C547F8"/>
    <w:rsid w:val="00C70AF8"/>
    <w:rsid w:val="00C737F6"/>
    <w:rsid w:val="00C808A6"/>
    <w:rsid w:val="00C81F91"/>
    <w:rsid w:val="00C951C6"/>
    <w:rsid w:val="00C96312"/>
    <w:rsid w:val="00CB2AC3"/>
    <w:rsid w:val="00CB7ACD"/>
    <w:rsid w:val="00CC512B"/>
    <w:rsid w:val="00CC5DB7"/>
    <w:rsid w:val="00CC72E0"/>
    <w:rsid w:val="00CC7E49"/>
    <w:rsid w:val="00CD2A51"/>
    <w:rsid w:val="00CD31D5"/>
    <w:rsid w:val="00CE13CE"/>
    <w:rsid w:val="00D05AD5"/>
    <w:rsid w:val="00D06084"/>
    <w:rsid w:val="00D125B9"/>
    <w:rsid w:val="00D1681D"/>
    <w:rsid w:val="00D210E1"/>
    <w:rsid w:val="00D237DD"/>
    <w:rsid w:val="00D24C7D"/>
    <w:rsid w:val="00D32A9F"/>
    <w:rsid w:val="00D36193"/>
    <w:rsid w:val="00D47D63"/>
    <w:rsid w:val="00D72BC2"/>
    <w:rsid w:val="00D75F63"/>
    <w:rsid w:val="00D87F42"/>
    <w:rsid w:val="00D91E34"/>
    <w:rsid w:val="00D958F1"/>
    <w:rsid w:val="00DA4A03"/>
    <w:rsid w:val="00DA5C6D"/>
    <w:rsid w:val="00DB41BE"/>
    <w:rsid w:val="00DB5022"/>
    <w:rsid w:val="00DB7068"/>
    <w:rsid w:val="00DC6B1A"/>
    <w:rsid w:val="00DE7FE3"/>
    <w:rsid w:val="00DF22D7"/>
    <w:rsid w:val="00DF4F9E"/>
    <w:rsid w:val="00DF56E2"/>
    <w:rsid w:val="00DF5EDF"/>
    <w:rsid w:val="00E17DB2"/>
    <w:rsid w:val="00E22ADE"/>
    <w:rsid w:val="00E25897"/>
    <w:rsid w:val="00E36F62"/>
    <w:rsid w:val="00E43D36"/>
    <w:rsid w:val="00E57D3B"/>
    <w:rsid w:val="00E6592A"/>
    <w:rsid w:val="00E65D07"/>
    <w:rsid w:val="00E75FC0"/>
    <w:rsid w:val="00E764EF"/>
    <w:rsid w:val="00E774B6"/>
    <w:rsid w:val="00E80C0E"/>
    <w:rsid w:val="00E8105E"/>
    <w:rsid w:val="00E92DC0"/>
    <w:rsid w:val="00E95904"/>
    <w:rsid w:val="00E95E72"/>
    <w:rsid w:val="00E96B1A"/>
    <w:rsid w:val="00EA07A6"/>
    <w:rsid w:val="00EA5E6B"/>
    <w:rsid w:val="00EA72C4"/>
    <w:rsid w:val="00EB02A6"/>
    <w:rsid w:val="00EB1D19"/>
    <w:rsid w:val="00EB75AA"/>
    <w:rsid w:val="00EC14F3"/>
    <w:rsid w:val="00EC2088"/>
    <w:rsid w:val="00ED7693"/>
    <w:rsid w:val="00EE474B"/>
    <w:rsid w:val="00EF267C"/>
    <w:rsid w:val="00EF4429"/>
    <w:rsid w:val="00F12744"/>
    <w:rsid w:val="00F31A06"/>
    <w:rsid w:val="00F414F4"/>
    <w:rsid w:val="00F41E29"/>
    <w:rsid w:val="00F444EF"/>
    <w:rsid w:val="00F4493D"/>
    <w:rsid w:val="00F4550D"/>
    <w:rsid w:val="00F624A1"/>
    <w:rsid w:val="00F6790B"/>
    <w:rsid w:val="00F7281F"/>
    <w:rsid w:val="00F8002A"/>
    <w:rsid w:val="00F81911"/>
    <w:rsid w:val="00F86EB7"/>
    <w:rsid w:val="00F9168A"/>
    <w:rsid w:val="00F92822"/>
    <w:rsid w:val="00F93A74"/>
    <w:rsid w:val="00FA08D3"/>
    <w:rsid w:val="00FA35E4"/>
    <w:rsid w:val="00FC0CBE"/>
    <w:rsid w:val="00FC3D9C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C8DB"/>
  <w15:docId w15:val="{D4518719-3B42-4BA7-8117-41F8FBCE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20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2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2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005"/>
  </w:style>
  <w:style w:type="paragraph" w:styleId="Footer">
    <w:name w:val="footer"/>
    <w:basedOn w:val="Normal"/>
    <w:link w:val="FooterChar"/>
    <w:uiPriority w:val="99"/>
    <w:unhideWhenUsed/>
    <w:rsid w:val="008D2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005"/>
  </w:style>
  <w:style w:type="paragraph" w:styleId="NoSpacing">
    <w:name w:val="No Spacing"/>
    <w:uiPriority w:val="1"/>
    <w:qFormat/>
    <w:rsid w:val="008D20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37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1D1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8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5DF1-EB40-404F-BD32-EA2AC64B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Nicu Antonache</cp:lastModifiedBy>
  <cp:revision>180</cp:revision>
  <cp:lastPrinted>2024-09-30T14:23:00Z</cp:lastPrinted>
  <dcterms:created xsi:type="dcterms:W3CDTF">2017-04-24T12:45:00Z</dcterms:created>
  <dcterms:modified xsi:type="dcterms:W3CDTF">2026-05-12T06:36:00Z</dcterms:modified>
</cp:coreProperties>
</file>