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5" w:rsidRPr="00F71852" w:rsidRDefault="000114A8">
      <w:pPr>
        <w:pStyle w:val="Sectiontitle"/>
        <w:rPr>
          <w:rFonts w:hAnsi="Arial"/>
          <w:bCs w:val="0"/>
          <w:szCs w:val="24"/>
        </w:rPr>
      </w:pPr>
      <w:r w:rsidRPr="000114A8">
        <w:rPr>
          <w:rFonts w:hAnsi="Arial"/>
          <w:bCs w:val="0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5393919</wp:posOffset>
            </wp:positionH>
            <wp:positionV relativeFrom="paragraph">
              <wp:posOffset>-712546</wp:posOffset>
            </wp:positionV>
            <wp:extent cx="530555" cy="526694"/>
            <wp:effectExtent l="19050" t="0" r="635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A4" w:rsidRPr="00F71852">
        <w:rPr>
          <w:rFonts w:hAnsi="Arial"/>
          <w:bCs w:val="0"/>
          <w:szCs w:val="24"/>
        </w:rPr>
        <w:br/>
        <w:t>Fișa cu date de securitate din data de 10/10/2018, versiunea 2</w:t>
      </w:r>
    </w:p>
    <w:p w:rsidR="00B36DD5" w:rsidRPr="00F71852" w:rsidRDefault="00B36DD5">
      <w:pPr>
        <w:pStyle w:val="Sectiontitle"/>
        <w:rPr>
          <w:rFonts w:hAnsi="Arial"/>
          <w:bCs w:val="0"/>
          <w:szCs w:val="24"/>
        </w:rPr>
      </w:pPr>
    </w:p>
    <w:p w:rsidR="00B36DD5" w:rsidRPr="00F71852" w:rsidRDefault="00764CA4">
      <w:pPr>
        <w:pStyle w:val="Sectiontitle"/>
        <w:rPr>
          <w:rFonts w:hAnsi="Arial"/>
          <w:bCs w:val="0"/>
          <w:szCs w:val="24"/>
        </w:rPr>
      </w:pPr>
      <w:r w:rsidRPr="00F71852">
        <w:rPr>
          <w:rFonts w:hAnsi="Arial"/>
          <w:bCs w:val="0"/>
          <w:szCs w:val="24"/>
        </w:rPr>
        <w:t>SECTIUNEA 1: Identificarea substantei / amestecului si  identificarea societatii</w:t>
      </w:r>
    </w:p>
    <w:p w:rsidR="00B36DD5" w:rsidRPr="00F71852" w:rsidRDefault="00764CA4">
      <w:pPr>
        <w:pStyle w:val="TestoSDS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1.1. Identificator de produs</w:t>
      </w:r>
    </w:p>
    <w:p w:rsidR="00B36DD5" w:rsidRPr="00F71852" w:rsidRDefault="00764CA4">
      <w:pPr>
        <w:pStyle w:val="TestoSDS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Identificarea amestecului:</w:t>
      </w:r>
    </w:p>
    <w:p w:rsidR="00B36DD5" w:rsidRPr="00F71852" w:rsidRDefault="00764CA4">
      <w:pPr>
        <w:pStyle w:val="TestoSDS"/>
        <w:ind w:left="3968" w:hanging="2834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Denumire comerciala: </w:t>
      </w:r>
      <w:r w:rsidRPr="00F71852">
        <w:rPr>
          <w:rFonts w:hAnsi="Arial"/>
          <w:szCs w:val="24"/>
        </w:rPr>
        <w:tab/>
      </w:r>
      <w:r w:rsidR="001C2C62">
        <w:rPr>
          <w:rFonts w:hAnsi="Arial"/>
          <w:szCs w:val="24"/>
        </w:rPr>
        <w:t>Spray Degripant</w:t>
      </w:r>
      <w:r w:rsidRPr="00F71852">
        <w:rPr>
          <w:rFonts w:hAnsi="Arial"/>
          <w:szCs w:val="24"/>
        </w:rPr>
        <w:t xml:space="preserve"> </w:t>
      </w:r>
    </w:p>
    <w:p w:rsidR="00B36DD5" w:rsidRPr="00F71852" w:rsidRDefault="00764CA4">
      <w:pPr>
        <w:pStyle w:val="TestoSDS"/>
        <w:ind w:left="3968" w:hanging="2834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Codul </w:t>
      </w:r>
      <w:r w:rsidRPr="00F71852">
        <w:rPr>
          <w:rFonts w:hAnsi="Arial"/>
          <w:noProof w:val="0"/>
          <w:szCs w:val="24"/>
          <w:lang w:val="ro-RO"/>
        </w:rPr>
        <w:t>produsului</w:t>
      </w:r>
      <w:r w:rsidRPr="00F71852">
        <w:rPr>
          <w:rFonts w:hAnsi="Arial"/>
          <w:szCs w:val="24"/>
        </w:rPr>
        <w:t xml:space="preserve">: </w:t>
      </w:r>
      <w:r w:rsidRPr="00F71852">
        <w:rPr>
          <w:rFonts w:hAnsi="Arial"/>
          <w:szCs w:val="24"/>
        </w:rPr>
        <w:tab/>
      </w:r>
      <w:r w:rsidR="001C2C62">
        <w:rPr>
          <w:rFonts w:hAnsi="Arial"/>
          <w:szCs w:val="24"/>
        </w:rPr>
        <w:t>UDI-1140</w:t>
      </w:r>
    </w:p>
    <w:p w:rsidR="00B36DD5" w:rsidRPr="00F71852" w:rsidRDefault="00764CA4">
      <w:pPr>
        <w:pStyle w:val="TestoSDS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1.2. Utilizari identificate relevante ale substantei sau amestecului, si utilizari contrare</w:t>
      </w:r>
    </w:p>
    <w:p w:rsidR="00B36DD5" w:rsidRPr="00F71852" w:rsidRDefault="00764CA4">
      <w:pPr>
        <w:pStyle w:val="TestoSDS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ab/>
      </w:r>
      <w:r w:rsidRPr="00F71852">
        <w:rPr>
          <w:rFonts w:hAnsi="Arial"/>
          <w:noProof w:val="0"/>
          <w:szCs w:val="24"/>
        </w:rPr>
        <w:t>Descriere/Utilizare</w:t>
      </w:r>
      <w:r w:rsidRPr="00F71852">
        <w:rPr>
          <w:rFonts w:hAnsi="Arial"/>
          <w:szCs w:val="24"/>
        </w:rPr>
        <w:t>:</w:t>
      </w:r>
      <w:r w:rsidRPr="00F71852">
        <w:rPr>
          <w:rFonts w:hAnsi="Arial"/>
          <w:szCs w:val="24"/>
        </w:rPr>
        <w:tab/>
        <w:t xml:space="preserve">       Deblocare - lubrifiere de protecție</w:t>
      </w:r>
    </w:p>
    <w:p w:rsidR="00B36DD5" w:rsidRPr="00F71852" w:rsidRDefault="00764CA4">
      <w:pPr>
        <w:pStyle w:val="TestoSDS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1.3. Detaliile furnizorului fisei, cu date de securitate</w:t>
      </w:r>
    </w:p>
    <w:p w:rsidR="00B36DD5" w:rsidRPr="00F71852" w:rsidRDefault="00764CA4">
      <w:pPr>
        <w:pStyle w:val="TestoSDS"/>
        <w:ind w:left="1133"/>
        <w:rPr>
          <w:rFonts w:hAnsi="Arial"/>
          <w:szCs w:val="24"/>
        </w:rPr>
      </w:pPr>
      <w:r w:rsidRPr="00F71852">
        <w:rPr>
          <w:rFonts w:hAnsi="Arial"/>
          <w:noProof w:val="0"/>
          <w:szCs w:val="24"/>
        </w:rPr>
        <w:t>Companie</w:t>
      </w:r>
      <w:r w:rsidRPr="00F71852">
        <w:rPr>
          <w:rFonts w:hAnsi="Arial"/>
          <w:szCs w:val="24"/>
        </w:rPr>
        <w:t>:</w:t>
      </w:r>
    </w:p>
    <w:p w:rsidR="00B36DD5" w:rsidRPr="00F71852" w:rsidRDefault="00764CA4">
      <w:pPr>
        <w:pStyle w:val="TestoSDS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V.M.D. ITALIA SRL - Cascina Secchi 325/327 - 24040 Isso (BG) </w:t>
      </w:r>
      <w:r w:rsidRPr="00F71852">
        <w:rPr>
          <w:rFonts w:hAnsi="Arial"/>
          <w:noProof w:val="0"/>
          <w:szCs w:val="24"/>
        </w:rPr>
        <w:t>- italia</w:t>
      </w:r>
    </w:p>
    <w:p w:rsidR="00B36DD5" w:rsidRPr="00F71852" w:rsidRDefault="00764CA4">
      <w:pPr>
        <w:pStyle w:val="TestoSDS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V.M.D. ITALIA SRL </w:t>
      </w:r>
      <w:r w:rsidR="00B846E8">
        <w:rPr>
          <w:rFonts w:hAnsi="Arial"/>
          <w:szCs w:val="24"/>
        </w:rPr>
        <w:t>-</w:t>
      </w:r>
      <w:r w:rsidRPr="00F71852">
        <w:rPr>
          <w:rFonts w:hAnsi="Arial"/>
          <w:szCs w:val="24"/>
        </w:rPr>
        <w:t xml:space="preserve"> </w:t>
      </w:r>
      <w:r w:rsidRPr="00F71852">
        <w:rPr>
          <w:rFonts w:hAnsi="Arial"/>
          <w:noProof w:val="0"/>
          <w:szCs w:val="24"/>
        </w:rPr>
        <w:t>Tel.: +</w:t>
      </w:r>
      <w:r w:rsidRPr="00F71852">
        <w:rPr>
          <w:rFonts w:hAnsi="Arial"/>
          <w:szCs w:val="24"/>
        </w:rPr>
        <w:t>39-036393357; +39-036393415</w:t>
      </w:r>
    </w:p>
    <w:p w:rsidR="00B36DD5" w:rsidRPr="00F71852" w:rsidRDefault="00B846E8">
      <w:pPr>
        <w:pStyle w:val="TestoSDS"/>
        <w:ind w:left="1133"/>
        <w:rPr>
          <w:rFonts w:hAnsi="Arial"/>
          <w:szCs w:val="24"/>
        </w:rPr>
      </w:pPr>
      <w:r>
        <w:rPr>
          <w:rFonts w:hAnsi="Arial"/>
          <w:szCs w:val="24"/>
        </w:rPr>
        <w:tab/>
        <w:t xml:space="preserve">       </w:t>
      </w:r>
      <w:r w:rsidR="00764CA4" w:rsidRPr="00F71852">
        <w:rPr>
          <w:rFonts w:hAnsi="Arial"/>
          <w:szCs w:val="24"/>
        </w:rPr>
        <w:t>- Fax: +39-036393718</w:t>
      </w:r>
      <w:r w:rsidR="00764CA4" w:rsidRPr="00F71852">
        <w:rPr>
          <w:rFonts w:hAnsi="Arial"/>
          <w:szCs w:val="24"/>
        </w:rPr>
        <w:tab/>
      </w:r>
    </w:p>
    <w:p w:rsidR="00B36DD5" w:rsidRPr="00F71852" w:rsidRDefault="00764CA4">
      <w:pPr>
        <w:pStyle w:val="TestoSDS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Persoana competenta responsabila cu fisa datelor de securitate:</w:t>
      </w:r>
    </w:p>
    <w:p w:rsidR="00B36DD5" w:rsidRPr="00F71852" w:rsidRDefault="004E0986">
      <w:pPr>
        <w:pStyle w:val="TestoSDS"/>
        <w:ind w:left="1133"/>
        <w:rPr>
          <w:rFonts w:hAnsi="Arial"/>
          <w:szCs w:val="24"/>
        </w:rPr>
      </w:pPr>
      <w:hyperlink r:id="rId8" w:history="1">
        <w:r w:rsidR="00764CA4" w:rsidRPr="00F71852">
          <w:rPr>
            <w:rFonts w:hAnsi="Arial"/>
            <w:color w:val="0000FF"/>
            <w:szCs w:val="24"/>
            <w:u w:val="single"/>
          </w:rPr>
          <w:t>laboratorio@vmditalia.it</w:t>
        </w:r>
      </w:hyperlink>
    </w:p>
    <w:p w:rsidR="00B36DD5" w:rsidRPr="00F71852" w:rsidRDefault="00B36DD5">
      <w:pPr>
        <w:pStyle w:val="TestoSDS"/>
        <w:ind w:left="1133"/>
        <w:rPr>
          <w:rFonts w:hAnsi="Arial"/>
          <w:szCs w:val="24"/>
        </w:rPr>
      </w:pPr>
    </w:p>
    <w:p w:rsidR="00CA48AB" w:rsidRPr="00F71852" w:rsidRDefault="00CA48AB" w:rsidP="00CA48AB">
      <w:pPr>
        <w:pStyle w:val="TestoSDS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1.4. Numarul de telefon de urgenta</w:t>
      </w:r>
    </w:p>
    <w:p w:rsidR="00CA48AB" w:rsidRPr="00F71852" w:rsidRDefault="00CA48AB" w:rsidP="00CA48AB">
      <w:pPr>
        <w:pStyle w:val="TestoSDS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V.M.D. ITALIA SRL – </w:t>
      </w:r>
      <w:r w:rsidRPr="00F71852">
        <w:rPr>
          <w:rFonts w:hAnsi="Arial"/>
          <w:noProof w:val="0"/>
          <w:szCs w:val="24"/>
          <w:lang w:val="ro-RO"/>
        </w:rPr>
        <w:t>Tel.:</w:t>
      </w:r>
      <w:r w:rsidRPr="00F71852">
        <w:rPr>
          <w:rFonts w:hAnsi="Arial"/>
          <w:szCs w:val="24"/>
        </w:rPr>
        <w:t xml:space="preserve"> +39-036393357   +39-036393415</w:t>
      </w:r>
    </w:p>
    <w:p w:rsidR="00CA48AB" w:rsidRPr="00F71852" w:rsidRDefault="00CA48AB" w:rsidP="00CA48AB">
      <w:pPr>
        <w:pStyle w:val="TestoSDS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De luni pâna </w:t>
      </w:r>
      <w:r w:rsidRPr="00F71852">
        <w:rPr>
          <w:rFonts w:hAnsi="Arial"/>
          <w:noProof w:val="0"/>
          <w:szCs w:val="24"/>
        </w:rPr>
        <w:t>Joi</w:t>
      </w:r>
      <w:r w:rsidRPr="00F71852">
        <w:rPr>
          <w:rFonts w:hAnsi="Arial"/>
          <w:szCs w:val="24"/>
        </w:rPr>
        <w:t xml:space="preserve"> 8,30-12,30   13,30-17,30</w:t>
      </w:r>
    </w:p>
    <w:p w:rsidR="00CA48AB" w:rsidRPr="00F71852" w:rsidRDefault="00CA48AB" w:rsidP="00CA48AB">
      <w:pPr>
        <w:pStyle w:val="TestoSDS"/>
        <w:ind w:left="1133"/>
        <w:rPr>
          <w:rFonts w:hAnsi="Arial"/>
          <w:szCs w:val="24"/>
        </w:rPr>
      </w:pPr>
      <w:r w:rsidRPr="00F71852">
        <w:rPr>
          <w:rFonts w:hAnsi="Arial"/>
          <w:noProof w:val="0"/>
          <w:szCs w:val="24"/>
        </w:rPr>
        <w:t>Vineri</w:t>
      </w:r>
      <w:r w:rsidRPr="00F71852">
        <w:rPr>
          <w:rFonts w:hAnsi="Arial"/>
          <w:szCs w:val="24"/>
        </w:rPr>
        <w:t xml:space="preserve">           8,30-12,30   13,30-16,00                 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B36DD5" w:rsidRPr="00F71852" w:rsidRDefault="00764CA4">
      <w:pPr>
        <w:pStyle w:val="Sectiontitle"/>
        <w:rPr>
          <w:rFonts w:hAnsi="Arial"/>
          <w:bCs w:val="0"/>
          <w:szCs w:val="24"/>
        </w:rPr>
      </w:pPr>
      <w:r w:rsidRPr="00F71852">
        <w:rPr>
          <w:rFonts w:hAnsi="Arial"/>
          <w:bCs w:val="0"/>
          <w:szCs w:val="24"/>
        </w:rPr>
        <w:t>SECTIUNEA 2: Identificarea pericolelor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2.1. Clasificarea substantei, sau a amestecului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Criterii de reglementare CE 1272/2008 (CLP):</w:t>
      </w:r>
    </w:p>
    <w:p w:rsidR="00B36DD5" w:rsidRPr="00F71852" w:rsidRDefault="00764CA4">
      <w:pPr>
        <w:pStyle w:val="Reportheader"/>
        <w:rPr>
          <w:rFonts w:hAnsi="Arial"/>
          <w:szCs w:val="24"/>
        </w:rPr>
      </w:pPr>
      <w:r w:rsidRPr="00F71852">
        <w:rPr>
          <w:rFonts w:hAnsi="Arial"/>
          <w:sz w:val="20"/>
          <w:szCs w:val="24"/>
        </w:rPr>
        <w:t xml:space="preserve">Pericol, Aerosoli 1, Aerosoli extrem de inflamabili. Recipient sub presiune: poate </w:t>
      </w:r>
      <w:r w:rsidR="00736DC3">
        <w:rPr>
          <w:rFonts w:hAnsi="Arial"/>
          <w:sz w:val="20"/>
          <w:szCs w:val="24"/>
        </w:rPr>
        <w:t>exploda</w:t>
      </w:r>
      <w:r w:rsidRPr="00F71852">
        <w:rPr>
          <w:rFonts w:hAnsi="Arial"/>
          <w:sz w:val="20"/>
          <w:szCs w:val="24"/>
        </w:rPr>
        <w:t xml:space="preserve"> daca este încalzit.</w:t>
      </w:r>
      <w:r w:rsidRPr="00F71852">
        <w:rPr>
          <w:rFonts w:hAnsi="Arial"/>
          <w:sz w:val="20"/>
          <w:szCs w:val="24"/>
        </w:rPr>
        <w:br/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Efecte adverse fizico-chimice, asupra sanatatii umane si asupra mediului: 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Nu exista alte pericole</w:t>
      </w:r>
    </w:p>
    <w:p w:rsidR="00B36DD5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2.2. Elemente de etichetare</w:t>
      </w:r>
    </w:p>
    <w:p w:rsidR="00736DC3" w:rsidRPr="00F71852" w:rsidRDefault="00736DC3">
      <w:pPr>
        <w:pStyle w:val="SDStext"/>
        <w:ind w:left="566"/>
        <w:rPr>
          <w:rFonts w:hAnsi="Arial"/>
          <w:szCs w:val="24"/>
        </w:rPr>
      </w:pP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Simboluri:</w:t>
      </w:r>
    </w:p>
    <w:p w:rsidR="00034281" w:rsidRPr="00F71852" w:rsidRDefault="00034281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609778</wp:posOffset>
            </wp:positionH>
            <wp:positionV relativeFrom="paragraph">
              <wp:posOffset>61646</wp:posOffset>
            </wp:positionV>
            <wp:extent cx="543915" cy="541324"/>
            <wp:effectExtent l="19050" t="0" r="853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5" cy="54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DD5" w:rsidRPr="00F71852" w:rsidRDefault="00764CA4" w:rsidP="00034281">
      <w:pPr>
        <w:pStyle w:val="Reportheader"/>
        <w:rPr>
          <w:rFonts w:hAnsi="Arial"/>
          <w:szCs w:val="24"/>
        </w:rPr>
      </w:pPr>
      <w:r w:rsidRPr="00F71852">
        <w:rPr>
          <w:rFonts w:hAnsi="Arial"/>
          <w:sz w:val="20"/>
          <w:szCs w:val="24"/>
        </w:rPr>
        <w:br/>
      </w:r>
      <w:r w:rsidRPr="00F71852">
        <w:rPr>
          <w:rFonts w:hAnsi="Arial"/>
          <w:sz w:val="20"/>
          <w:szCs w:val="24"/>
        </w:rPr>
        <w:br/>
      </w:r>
    </w:p>
    <w:p w:rsidR="00034281" w:rsidRPr="00F71852" w:rsidRDefault="00034281" w:rsidP="00034281">
      <w:pPr>
        <w:pStyle w:val="Reportheader"/>
        <w:rPr>
          <w:rFonts w:hAnsi="Arial"/>
          <w:szCs w:val="24"/>
        </w:rPr>
      </w:pP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Pericol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Fraze de pericol: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H222+H229 Aerosol extrem de inflamabil. </w:t>
      </w:r>
      <w:r w:rsidRPr="00F71852">
        <w:rPr>
          <w:rFonts w:hAnsi="Arial"/>
          <w:noProof w:val="0"/>
          <w:szCs w:val="24"/>
        </w:rPr>
        <w:t xml:space="preserve">Recipient </w:t>
      </w:r>
      <w:r w:rsidRPr="00F71852">
        <w:rPr>
          <w:rFonts w:hAnsi="Arial"/>
          <w:szCs w:val="24"/>
        </w:rPr>
        <w:t>sub presiune: se poate sparge daca este încalzit.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Fraze de precautie:</w:t>
      </w:r>
    </w:p>
    <w:p w:rsidR="00B36DD5" w:rsidRPr="00F71852" w:rsidRDefault="00764CA4">
      <w:pPr>
        <w:pStyle w:val="TestoSDS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P102 A nu se lasa la îndemâna copiilor.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P210 A se tine departe de caldura, suprafete fierbinti, scântei, flacari deschise, si alte surse de aprindere. Fumatul interzis.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P211 Nu pulverizati pe o flacara deschisa, sau pe alta sursa de aprindere.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P251 Nu gauriti si nu ardeti, chiar dupa utilizare.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P410+P412 Feriti-l de lumina soarelui. Nu expuneti la temperaturi care depasesc 50°C/122°F.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Provizii speciale: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Nici unul.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Dispozitii speciale în conformitate cu anexa XVII la REACH, si amendamentele ulterioare: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Nici unul.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lastRenderedPageBreak/>
        <w:t>2.3. Alte pericole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vPvB Substante: Niciuna - PBT Substante: Niciuna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Alte pericole: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Nu exista alte pericole.</w:t>
      </w:r>
    </w:p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p w:rsidR="00B36DD5" w:rsidRPr="00F71852" w:rsidRDefault="00764CA4">
      <w:pPr>
        <w:pStyle w:val="Sectiontitle"/>
        <w:rPr>
          <w:rFonts w:hAnsi="Arial"/>
          <w:bCs w:val="0"/>
          <w:szCs w:val="24"/>
        </w:rPr>
      </w:pPr>
      <w:r w:rsidRPr="00F71852">
        <w:rPr>
          <w:rFonts w:hAnsi="Arial"/>
          <w:bCs w:val="0"/>
          <w:szCs w:val="24"/>
        </w:rPr>
        <w:t>SECTIUNEA 3: Compozitie / informatii privind ingredientele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3.1. Substante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N.A.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3.2. Amestecuri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Componente periculoase în sensul reglementării CLP și clasificarea aferentă:</w:t>
      </w:r>
    </w:p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1662"/>
        <w:gridCol w:w="2070"/>
        <w:gridCol w:w="2610"/>
        <w:gridCol w:w="2118"/>
      </w:tblGrid>
      <w:tr w:rsidR="00B36DD5" w:rsidRPr="00F71852" w:rsidTr="00034281"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E17DB7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b/>
                <w:sz w:val="20"/>
                <w:szCs w:val="24"/>
              </w:rPr>
              <w:t>Cantitate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E17DB7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b/>
                <w:sz w:val="20"/>
                <w:szCs w:val="24"/>
              </w:rPr>
              <w:t>Nume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E17DB7" w:rsidP="00E17DB7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b/>
                <w:sz w:val="20"/>
                <w:szCs w:val="24"/>
              </w:rPr>
              <w:t>Număr identitate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E17DB7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b/>
                <w:sz w:val="20"/>
                <w:szCs w:val="24"/>
              </w:rPr>
              <w:t>Clasificare</w:t>
            </w:r>
          </w:p>
        </w:tc>
      </w:tr>
      <w:tr w:rsidR="00B36DD5" w:rsidRPr="00F71852" w:rsidTr="00034281">
        <w:tc>
          <w:tcPr>
            <w:tcW w:w="1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&gt;= 50% - &lt; 60%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7D" w:rsidRDefault="00037E7D" w:rsidP="00034281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034281" w:rsidP="00034281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Distilate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(</w:t>
            </w:r>
            <w:r w:rsidRPr="00F71852">
              <w:rPr>
                <w:rFonts w:hAnsi="Arial"/>
                <w:sz w:val="20"/>
                <w:szCs w:val="24"/>
              </w:rPr>
              <w:t>petrol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), </w:t>
            </w:r>
            <w:r w:rsidRPr="00F71852">
              <w:rPr>
                <w:rFonts w:hAnsi="Arial"/>
                <w:sz w:val="20"/>
                <w:szCs w:val="24"/>
              </w:rPr>
              <w:t>lumina hidrotratata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;  </w:t>
            </w:r>
            <w:r w:rsidRPr="00F71852">
              <w:rPr>
                <w:rFonts w:hAnsi="Arial"/>
                <w:sz w:val="20"/>
                <w:szCs w:val="24"/>
              </w:rPr>
              <w:t>Kerosina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- </w:t>
            </w:r>
            <w:r w:rsidRPr="00F71852">
              <w:rPr>
                <w:rFonts w:hAnsi="Arial"/>
                <w:sz w:val="20"/>
                <w:szCs w:val="24"/>
              </w:rPr>
              <w:t>nespecificata</w:t>
            </w:r>
            <w:r w:rsidR="00F916AB" w:rsidRPr="00F71852">
              <w:rPr>
                <w:rFonts w:hAnsi="Arial"/>
                <w:sz w:val="20"/>
                <w:szCs w:val="24"/>
              </w:rPr>
              <w:drawing>
                <wp:inline distT="0" distB="0" distL="0" distR="0">
                  <wp:extent cx="182880" cy="182880"/>
                  <wp:effectExtent l="1905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3.10/1 Asp. Tox. 1 H304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034281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Număr index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: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649-422-00-2 </w:t>
            </w:r>
          </w:p>
          <w:p w:rsidR="00034281" w:rsidRPr="00F71852" w:rsidRDefault="00034281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CAS: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64742-47-8 </w:t>
            </w:r>
          </w:p>
          <w:p w:rsidR="00034281" w:rsidRPr="00F71852" w:rsidRDefault="00034281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EC: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Nr. Reg.:    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265-149-8</w:t>
            </w:r>
          </w:p>
          <w:p w:rsidR="00B36DD5" w:rsidRPr="00F71852" w:rsidRDefault="00764CA4" w:rsidP="00034281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01-2119484819-18-XXXX 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B36DD5">
            <w:pPr>
              <w:pStyle w:val="Default"/>
              <w:rPr>
                <w:rFonts w:ascii="Arial" w:hAnsi="Arial" w:cs="Arial"/>
                <w:szCs w:val="24"/>
              </w:rPr>
            </w:pPr>
          </w:p>
        </w:tc>
      </w:tr>
      <w:tr w:rsidR="00B36DD5" w:rsidRPr="00F71852" w:rsidTr="00034281">
        <w:tc>
          <w:tcPr>
            <w:tcW w:w="1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&gt;= 15% - &lt; 20%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7D" w:rsidRDefault="00037E7D" w:rsidP="00E17DB7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034281" w:rsidP="00E17DB7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Propan</w:t>
            </w:r>
            <w:r w:rsidR="00F916AB" w:rsidRPr="00F71852">
              <w:rPr>
                <w:rFonts w:hAnsi="Arial"/>
                <w:sz w:val="20"/>
                <w:szCs w:val="24"/>
              </w:rPr>
              <w:drawing>
                <wp:inline distT="0" distB="0" distL="0" distR="0">
                  <wp:extent cx="182880" cy="182880"/>
                  <wp:effectExtent l="1905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2.2/1 Flam. Ga</w:t>
            </w:r>
            <w:r w:rsidRPr="00F71852">
              <w:rPr>
                <w:rFonts w:hAnsi="Arial"/>
                <w:sz w:val="20"/>
                <w:szCs w:val="24"/>
              </w:rPr>
              <w:t>z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1 H220 </w:t>
            </w:r>
            <w:r w:rsidR="00764CA4" w:rsidRPr="00F71852">
              <w:rPr>
                <w:rFonts w:hAnsi="Arial"/>
                <w:sz w:val="20"/>
                <w:szCs w:val="24"/>
              </w:rPr>
              <w:br/>
            </w:r>
            <w:r w:rsidR="00F916AB" w:rsidRPr="00F71852">
              <w:rPr>
                <w:rFonts w:hAnsi="Arial"/>
                <w:sz w:val="20"/>
                <w:szCs w:val="24"/>
              </w:rPr>
              <w:drawing>
                <wp:inline distT="0" distB="0" distL="0" distR="0">
                  <wp:extent cx="182880" cy="182880"/>
                  <wp:effectExtent l="1905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2.5 </w:t>
            </w:r>
            <w:r w:rsidR="00E17DB7" w:rsidRPr="00F71852">
              <w:rPr>
                <w:rFonts w:hAnsi="Arial"/>
                <w:sz w:val="20"/>
                <w:szCs w:val="24"/>
              </w:rPr>
              <w:t>Apasati</w:t>
            </w:r>
            <w:r w:rsidR="00764CA4" w:rsidRPr="00F71852">
              <w:rPr>
                <w:rFonts w:hAnsi="Arial"/>
                <w:sz w:val="20"/>
                <w:szCs w:val="24"/>
              </w:rPr>
              <w:t>. Ga</w:t>
            </w:r>
            <w:r w:rsidRPr="00F71852">
              <w:rPr>
                <w:rFonts w:hAnsi="Arial"/>
                <w:sz w:val="20"/>
                <w:szCs w:val="24"/>
              </w:rPr>
              <w:t>z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H280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034281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Număr index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: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601-003-00-5 </w:t>
            </w:r>
          </w:p>
          <w:p w:rsidR="00034281" w:rsidRPr="00F71852" w:rsidRDefault="00034281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CAS: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74-98-6 </w:t>
            </w:r>
          </w:p>
          <w:p w:rsidR="00034281" w:rsidRPr="00F71852" w:rsidRDefault="00034281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EC: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Nr. Reg.:    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200-827-9</w:t>
            </w:r>
          </w:p>
          <w:p w:rsidR="00B36DD5" w:rsidRPr="00F71852" w:rsidRDefault="00764CA4" w:rsidP="00034281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01-2119486944-21-XXXX 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B36DD5">
            <w:pPr>
              <w:pStyle w:val="Default"/>
              <w:rPr>
                <w:rFonts w:ascii="Arial" w:hAnsi="Arial" w:cs="Arial"/>
                <w:szCs w:val="24"/>
              </w:rPr>
            </w:pPr>
          </w:p>
        </w:tc>
      </w:tr>
      <w:tr w:rsidR="00B36DD5" w:rsidRPr="00F71852" w:rsidTr="00034281">
        <w:tc>
          <w:tcPr>
            <w:tcW w:w="1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&gt;= 5% - &lt; 7%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7D" w:rsidRDefault="00037E7D" w:rsidP="00E17DB7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034281" w:rsidP="00E17DB7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Butan</w:t>
            </w:r>
            <w:r w:rsidR="00F916AB" w:rsidRPr="00F71852">
              <w:rPr>
                <w:rFonts w:hAnsi="Arial"/>
                <w:sz w:val="20"/>
                <w:szCs w:val="24"/>
              </w:rPr>
              <w:drawing>
                <wp:inline distT="0" distB="0" distL="0" distR="0">
                  <wp:extent cx="182880" cy="182880"/>
                  <wp:effectExtent l="1905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2.2/1 Flam. Gas 1 H220 </w:t>
            </w:r>
            <w:r w:rsidR="00764CA4" w:rsidRPr="00F71852">
              <w:rPr>
                <w:rFonts w:hAnsi="Arial"/>
                <w:sz w:val="20"/>
                <w:szCs w:val="24"/>
              </w:rPr>
              <w:br/>
            </w:r>
            <w:r w:rsidR="00F916AB" w:rsidRPr="00F71852">
              <w:rPr>
                <w:rFonts w:hAnsi="Arial"/>
                <w:sz w:val="20"/>
                <w:szCs w:val="24"/>
              </w:rPr>
              <w:drawing>
                <wp:inline distT="0" distB="0" distL="0" distR="0">
                  <wp:extent cx="182880" cy="182880"/>
                  <wp:effectExtent l="1905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2.5 </w:t>
            </w:r>
            <w:r w:rsidR="00E17DB7" w:rsidRPr="00F71852">
              <w:rPr>
                <w:rFonts w:hAnsi="Arial"/>
                <w:sz w:val="20"/>
                <w:szCs w:val="24"/>
              </w:rPr>
              <w:t>Apasato</w:t>
            </w:r>
            <w:r w:rsidR="00764CA4" w:rsidRPr="00F71852">
              <w:rPr>
                <w:rFonts w:hAnsi="Arial"/>
                <w:sz w:val="20"/>
                <w:szCs w:val="24"/>
              </w:rPr>
              <w:t>. Ga</w:t>
            </w:r>
            <w:r w:rsidRPr="00F71852">
              <w:rPr>
                <w:rFonts w:hAnsi="Arial"/>
                <w:sz w:val="20"/>
                <w:szCs w:val="24"/>
              </w:rPr>
              <w:t>z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H280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034281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Număr index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: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601-004-00-0 </w:t>
            </w:r>
          </w:p>
          <w:p w:rsidR="00034281" w:rsidRPr="00F71852" w:rsidRDefault="00034281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CAS: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106-97-8 </w:t>
            </w:r>
          </w:p>
          <w:p w:rsidR="00034281" w:rsidRPr="00F71852" w:rsidRDefault="00034281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EC: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Nr. Reg.:    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203-448-7</w:t>
            </w:r>
          </w:p>
          <w:p w:rsidR="00B36DD5" w:rsidRPr="00F71852" w:rsidRDefault="00764CA4" w:rsidP="00034281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01-2119474691-32-XXXX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B36DD5">
            <w:pPr>
              <w:pStyle w:val="Default"/>
              <w:rPr>
                <w:rFonts w:ascii="Arial" w:hAnsi="Arial" w:cs="Arial"/>
                <w:szCs w:val="24"/>
              </w:rPr>
            </w:pPr>
          </w:p>
        </w:tc>
      </w:tr>
      <w:tr w:rsidR="00B36DD5" w:rsidRPr="00F71852" w:rsidTr="00034281">
        <w:tc>
          <w:tcPr>
            <w:tcW w:w="1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&gt;= 3% - &lt; 5%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7D" w:rsidRDefault="00037E7D" w:rsidP="00E17DB7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034281" w:rsidP="00E17DB7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Izobutan</w:t>
            </w:r>
            <w:r w:rsidR="00F916AB" w:rsidRPr="00F71852">
              <w:rPr>
                <w:rFonts w:hAnsi="Arial"/>
                <w:sz w:val="20"/>
                <w:szCs w:val="24"/>
              </w:rPr>
              <w:drawing>
                <wp:inline distT="0" distB="0" distL="0" distR="0">
                  <wp:extent cx="182880" cy="182880"/>
                  <wp:effectExtent l="1905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2.2/1 Flam. Ga</w:t>
            </w:r>
            <w:r w:rsidRPr="00F71852">
              <w:rPr>
                <w:rFonts w:hAnsi="Arial"/>
                <w:sz w:val="20"/>
                <w:szCs w:val="24"/>
              </w:rPr>
              <w:t>z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1 H220 </w:t>
            </w:r>
            <w:r w:rsidR="00764CA4" w:rsidRPr="00F71852">
              <w:rPr>
                <w:rFonts w:hAnsi="Arial"/>
                <w:sz w:val="20"/>
                <w:szCs w:val="24"/>
              </w:rPr>
              <w:br/>
            </w:r>
            <w:r w:rsidR="00F916AB" w:rsidRPr="00F71852">
              <w:rPr>
                <w:rFonts w:hAnsi="Arial"/>
                <w:sz w:val="20"/>
                <w:szCs w:val="24"/>
              </w:rPr>
              <w:drawing>
                <wp:inline distT="0" distB="0" distL="0" distR="0">
                  <wp:extent cx="182880" cy="182880"/>
                  <wp:effectExtent l="1905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2.5 </w:t>
            </w:r>
            <w:r w:rsidR="00E17DB7" w:rsidRPr="00F71852">
              <w:rPr>
                <w:rFonts w:hAnsi="Arial"/>
                <w:sz w:val="20"/>
                <w:szCs w:val="24"/>
              </w:rPr>
              <w:t>Apasati</w:t>
            </w:r>
            <w:r w:rsidR="00764CA4" w:rsidRPr="00F71852">
              <w:rPr>
                <w:rFonts w:hAnsi="Arial"/>
                <w:sz w:val="20"/>
                <w:szCs w:val="24"/>
              </w:rPr>
              <w:t>. Ga</w:t>
            </w:r>
            <w:r w:rsidRPr="00F71852">
              <w:rPr>
                <w:rFonts w:hAnsi="Arial"/>
                <w:sz w:val="20"/>
                <w:szCs w:val="24"/>
              </w:rPr>
              <w:t>z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H280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Index number: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601-004-00-0 </w:t>
            </w:r>
          </w:p>
          <w:p w:rsidR="00E17DB7" w:rsidRPr="00F71852" w:rsidRDefault="00E17DB7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CAS: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75-28-5 </w:t>
            </w:r>
          </w:p>
          <w:p w:rsidR="00E17DB7" w:rsidRPr="00F71852" w:rsidRDefault="00E17DB7">
            <w:pPr>
              <w:pStyle w:val="Reportheader"/>
              <w:rPr>
                <w:rFonts w:hAnsi="Arial"/>
                <w:sz w:val="20"/>
                <w:szCs w:val="24"/>
              </w:rPr>
            </w:pP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EC: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 xml:space="preserve">Nr. Reg.:     </w:t>
            </w:r>
          </w:p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200-857-2</w:t>
            </w:r>
          </w:p>
          <w:p w:rsidR="00B36DD5" w:rsidRPr="00F71852" w:rsidRDefault="00764CA4" w:rsidP="00034281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01-2119485395-27-XXXX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B36DD5">
            <w:pPr>
              <w:pStyle w:val="Default"/>
              <w:rPr>
                <w:rFonts w:ascii="Arial" w:hAnsi="Arial" w:cs="Arial"/>
                <w:szCs w:val="24"/>
              </w:rPr>
            </w:pPr>
          </w:p>
        </w:tc>
      </w:tr>
    </w:tbl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p w:rsidR="00E17DB7" w:rsidRPr="00F71852" w:rsidRDefault="00E17DB7" w:rsidP="00E17DB7">
      <w:pPr>
        <w:pStyle w:val="Sectiontitle"/>
        <w:rPr>
          <w:rFonts w:hAnsi="Arial"/>
          <w:szCs w:val="24"/>
        </w:rPr>
      </w:pPr>
      <w:r w:rsidRPr="00F71852">
        <w:rPr>
          <w:rFonts w:hAnsi="Arial"/>
          <w:szCs w:val="24"/>
        </w:rPr>
        <w:lastRenderedPageBreak/>
        <w:t>SECȚIUNEA 4: Măsuri de prim ajutor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4.1. </w:t>
      </w:r>
      <w:r w:rsidR="00E17DB7" w:rsidRPr="00F71852">
        <w:rPr>
          <w:rFonts w:hAnsi="Arial"/>
          <w:szCs w:val="24"/>
        </w:rPr>
        <w:t>Descrierea măsurilor de prim ajutor</w:t>
      </w:r>
    </w:p>
    <w:p w:rsidR="00B36DD5" w:rsidRPr="00F71852" w:rsidRDefault="00E17DB7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În caz de contact cu pielea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E17DB7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Spălați-vă cu multă apă și săpun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E17DB7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În caz de contact cu ochii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E17DB7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În caz de contact cu ochii, clătiți imediat cu multă apă și solicitați sfaturi medicale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E17DB7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În caz de ingestie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E17DB7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NU provocați voma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E17DB7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În caz de inhalare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E17DB7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Mutați  victima la eer curat și păstrați-o caldă și în repaus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4.2. </w:t>
      </w:r>
      <w:r w:rsidR="00E17DB7" w:rsidRPr="00F71852">
        <w:rPr>
          <w:rFonts w:hAnsi="Arial"/>
          <w:szCs w:val="24"/>
        </w:rPr>
        <w:t>Cele mai importante simptome și efecte, atât acute, cât și întârziate</w:t>
      </w:r>
    </w:p>
    <w:p w:rsidR="00B36DD5" w:rsidRPr="00F71852" w:rsidRDefault="00E17DB7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Nici unul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4.3. </w:t>
      </w:r>
      <w:r w:rsidR="00E17DB7" w:rsidRPr="00F71852">
        <w:rPr>
          <w:rFonts w:hAnsi="Arial"/>
          <w:szCs w:val="24"/>
        </w:rPr>
        <w:t>Indicarea oricărei asistențe medicale imediate și a tratamentului special necesar</w:t>
      </w:r>
    </w:p>
    <w:p w:rsidR="00B36DD5" w:rsidRPr="00F71852" w:rsidRDefault="00E17DB7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Tratament</w:t>
      </w:r>
      <w:r w:rsidR="00764CA4" w:rsidRPr="00F71852">
        <w:rPr>
          <w:rFonts w:hAnsi="Arial"/>
          <w:szCs w:val="24"/>
        </w:rPr>
        <w:t xml:space="preserve">: </w:t>
      </w:r>
    </w:p>
    <w:p w:rsidR="00B36DD5" w:rsidRPr="00F71852" w:rsidRDefault="00E17DB7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Nici unul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B36DD5" w:rsidRPr="00F71852" w:rsidRDefault="00F71852">
      <w:pPr>
        <w:pStyle w:val="Sectiontitle"/>
        <w:rPr>
          <w:rFonts w:hAnsi="Arial"/>
          <w:bCs w:val="0"/>
          <w:szCs w:val="24"/>
        </w:rPr>
      </w:pPr>
      <w:r w:rsidRPr="00F71852">
        <w:rPr>
          <w:rFonts w:hAnsi="Arial"/>
          <w:bCs w:val="0"/>
          <w:szCs w:val="24"/>
        </w:rPr>
        <w:t>SECȚIUNEA 5: Măsuri de combatere a incendiilor</w:t>
      </w:r>
      <w:r w:rsidRPr="00F71852">
        <w:rPr>
          <w:rFonts w:hAnsi="Arial"/>
          <w:szCs w:val="24"/>
        </w:rPr>
        <w:t xml:space="preserve"> 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5.1. </w:t>
      </w:r>
      <w:r w:rsidR="00F71852" w:rsidRPr="00F71852">
        <w:rPr>
          <w:rFonts w:hAnsi="Arial"/>
          <w:szCs w:val="24"/>
        </w:rPr>
        <w:t>Medii de stingere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Mijloace de stingere adecvate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CO2 sau Stingător de incendiu chimic uscat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Mijloace de stingere care nu trebuie utilizate din motive de siguranță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Niciuna în special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5.2. </w:t>
      </w:r>
      <w:r w:rsidR="00F71852" w:rsidRPr="00F71852">
        <w:rPr>
          <w:rFonts w:hAnsi="Arial"/>
          <w:szCs w:val="24"/>
        </w:rPr>
        <w:t>Pericole speciale cauzate de substanță sau amestec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Nu inspirați gaze de explozie și combustie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Arderea produce fum puternic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5.3. </w:t>
      </w:r>
      <w:r w:rsidR="00F71852" w:rsidRPr="00F71852">
        <w:rPr>
          <w:rFonts w:hAnsi="Arial"/>
          <w:szCs w:val="24"/>
        </w:rPr>
        <w:t>Sfaturi pentru pompieri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Folosiți aparate de respirație adecvate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Adunați apa contaminată cu care stingeți focul, separat. Aceasta nu trebuie evacuată în canalizări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Mutați containerele nedeteriorate din zona de pericol imediat dacă se poate face în siguranță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B36DD5" w:rsidRPr="00F71852" w:rsidRDefault="00F71852">
      <w:pPr>
        <w:pStyle w:val="Sectiontitle"/>
        <w:rPr>
          <w:rFonts w:hAnsi="Arial"/>
          <w:bCs w:val="0"/>
          <w:szCs w:val="24"/>
        </w:rPr>
      </w:pPr>
      <w:r w:rsidRPr="00F71852">
        <w:rPr>
          <w:rFonts w:hAnsi="Arial"/>
          <w:bCs w:val="0"/>
          <w:szCs w:val="24"/>
        </w:rPr>
        <w:t>SECȚIUNEA 6: Măsuri de degajare accidentală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6.1. </w:t>
      </w:r>
      <w:r w:rsidR="00F71852" w:rsidRPr="00F71852">
        <w:rPr>
          <w:rFonts w:hAnsi="Arial"/>
          <w:szCs w:val="24"/>
        </w:rPr>
        <w:t>Precauții personale, echipament de protecție și proceduri de urgență</w:t>
      </w:r>
    </w:p>
    <w:p w:rsidR="00B36DD5" w:rsidRPr="00F71852" w:rsidRDefault="00F71852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Purtați echipament de protecție personală</w:t>
      </w:r>
      <w:r w:rsidR="00764CA4" w:rsidRPr="00F71852">
        <w:rPr>
          <w:rFonts w:hAnsi="Arial"/>
          <w:szCs w:val="24"/>
        </w:rPr>
        <w:t>.</w:t>
      </w:r>
    </w:p>
    <w:p w:rsidR="008F1EAC" w:rsidRPr="008F1EAC" w:rsidRDefault="008F1EAC" w:rsidP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Îndepărtați toate sursele de aprindere.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Îndepărtați persoanele în siguranță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A se vedea măsurile de protecție la punctele 7 și 8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6.2. </w:t>
      </w:r>
      <w:r w:rsidR="008F1EAC" w:rsidRPr="008F1EAC">
        <w:rPr>
          <w:rFonts w:hAnsi="Arial"/>
          <w:szCs w:val="24"/>
        </w:rPr>
        <w:t>Precauții de mediu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Nu permiteți intrarea în sol / subsol. Nu permiteți intrarea în ape de suprafață sau în canalizări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Păstrați apa de spălare co</w:t>
      </w:r>
      <w:r>
        <w:rPr>
          <w:rFonts w:hAnsi="Arial"/>
          <w:szCs w:val="24"/>
        </w:rPr>
        <w:t xml:space="preserve">ntaminată și aruncați-o separat </w:t>
      </w:r>
      <w:r w:rsidRPr="008F1EAC">
        <w:rPr>
          <w:rFonts w:hAnsi="Arial"/>
          <w:szCs w:val="24"/>
        </w:rPr>
        <w:t>de canalizări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În caz de evacuare de gaze sau de intrare pe căi navigabile, sol sau drenuri, informați autoritățile responsabile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Material adecvat pentru preluare: material absorbant, organic, nisip</w:t>
      </w:r>
      <w:r>
        <w:rPr>
          <w:rFonts w:hAnsi="Arial"/>
          <w:szCs w:val="24"/>
        </w:rPr>
        <w:t>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6.3. </w:t>
      </w:r>
      <w:r w:rsidR="008F1EAC" w:rsidRPr="008F1EAC">
        <w:rPr>
          <w:rFonts w:hAnsi="Arial"/>
          <w:szCs w:val="24"/>
        </w:rPr>
        <w:t>Metode și material pentru izolare și curățare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Spălați-vă cu multă apă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6.4. </w:t>
      </w:r>
      <w:r w:rsidR="008F1EAC" w:rsidRPr="008F1EAC">
        <w:rPr>
          <w:rFonts w:hAnsi="Arial"/>
          <w:szCs w:val="24"/>
        </w:rPr>
        <w:t>Referire la alte secțiuni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A se vedea, de asemenea, secțiunile 8 și 13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B36DD5" w:rsidRPr="00F71852" w:rsidRDefault="008F1EAC">
      <w:pPr>
        <w:pStyle w:val="Sectiontitle"/>
        <w:rPr>
          <w:rFonts w:hAnsi="Arial"/>
          <w:bCs w:val="0"/>
          <w:szCs w:val="24"/>
        </w:rPr>
      </w:pPr>
      <w:r w:rsidRPr="008F1EAC">
        <w:rPr>
          <w:rFonts w:hAnsi="Arial"/>
          <w:bCs w:val="0"/>
          <w:szCs w:val="24"/>
        </w:rPr>
        <w:t>SECȚIUNEA 7: Manipulare și depozitare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7.1. </w:t>
      </w:r>
      <w:r w:rsidR="008F1EAC" w:rsidRPr="008F1EAC">
        <w:rPr>
          <w:rFonts w:hAnsi="Arial"/>
          <w:szCs w:val="24"/>
        </w:rPr>
        <w:t>Precauții pentru manipularea în condiții de siguranță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Evitați contactul cu pielea și ochii, inhalarea vaporilor și a aburilor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Nu folosiți recipientul gol înainte de a fi curățate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Înainte de a efectua operațiuni de transfer, asigurați-vă că nu există reziduuri de materiale incompatibile în containere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lastRenderedPageBreak/>
        <w:t>Îmbrăcămintea contaminată trebuie schimbată, înainte de a intra în zonele de mâncare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Nu mâncați și nu beți în timp ce lucrați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A se vedea, de asemenea, secțiunea 8 pentru echipamentele de protecție recomandate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7.2. </w:t>
      </w:r>
      <w:r w:rsidR="008F1EAC" w:rsidRPr="008F1EAC">
        <w:rPr>
          <w:rFonts w:hAnsi="Arial"/>
          <w:szCs w:val="24"/>
        </w:rPr>
        <w:t>Condiții de depozitare de siguranță, inclusiv eventuale incompatibilități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A se păstra la temperaturi sub 20 ° C. Păstrați  departe de flacără și de surse de căldură necurate. Evitați expunerea directă la soare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Păstrați departe de flacără, scântei și de alte surse de căldură necurate. Evitați expunerea directă la soare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Păstrați departe de mâncare, băutură și hrană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Materiale incompatibile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Niciuna în special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Instrucțiuni cu privire la spațiile de depozitare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Se răcește și se ventilează corespunzător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7.3. </w:t>
      </w:r>
      <w:r w:rsidR="008F1EAC" w:rsidRPr="008F1EAC">
        <w:rPr>
          <w:rFonts w:hAnsi="Arial"/>
          <w:szCs w:val="24"/>
        </w:rPr>
        <w:t>Utilizare finală specifică (utilizări finale)</w:t>
      </w:r>
    </w:p>
    <w:p w:rsidR="008F1EAC" w:rsidRPr="008F1EAC" w:rsidRDefault="008F1EAC" w:rsidP="008F1EAC">
      <w:pPr>
        <w:pStyle w:val="SDStext"/>
        <w:ind w:left="1133"/>
        <w:rPr>
          <w:rFonts w:hAnsi="Arial"/>
          <w:szCs w:val="24"/>
        </w:rPr>
      </w:pPr>
      <w:r w:rsidRPr="008F1EAC">
        <w:rPr>
          <w:rFonts w:hAnsi="Arial"/>
          <w:szCs w:val="24"/>
        </w:rPr>
        <w:t>Niciuna în special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B36DD5" w:rsidRPr="00F71852" w:rsidRDefault="008F1EAC">
      <w:pPr>
        <w:pStyle w:val="Sectiontitle"/>
        <w:rPr>
          <w:rFonts w:hAnsi="Arial"/>
          <w:bCs w:val="0"/>
          <w:szCs w:val="24"/>
        </w:rPr>
      </w:pPr>
      <w:r w:rsidRPr="008F1EAC">
        <w:rPr>
          <w:rFonts w:hAnsi="Arial"/>
          <w:bCs w:val="0"/>
          <w:szCs w:val="24"/>
        </w:rPr>
        <w:t>SECȚIUNEA 8: Controale ale expunerii / protecție personală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8.1. </w:t>
      </w:r>
      <w:r w:rsidR="001E45E2" w:rsidRPr="001E45E2">
        <w:rPr>
          <w:rFonts w:hAnsi="Arial"/>
          <w:szCs w:val="24"/>
        </w:rPr>
        <w:t>Parametri de control</w:t>
      </w:r>
    </w:p>
    <w:p w:rsidR="001E45E2" w:rsidRPr="001E45E2" w:rsidRDefault="001E45E2" w:rsidP="001E45E2">
      <w:pPr>
        <w:pStyle w:val="SDStext"/>
        <w:ind w:left="1700" w:hanging="566"/>
        <w:rPr>
          <w:rFonts w:hAnsi="Arial"/>
          <w:szCs w:val="24"/>
        </w:rPr>
      </w:pPr>
      <w:r w:rsidRPr="001E45E2">
        <w:rPr>
          <w:rFonts w:hAnsi="Arial"/>
          <w:szCs w:val="24"/>
        </w:rPr>
        <w:t>Distilate (petrol), lumină hidrotratată; Kerosina - nespecificată - CAS: 64742-47-8</w:t>
      </w:r>
    </w:p>
    <w:p w:rsidR="001E45E2" w:rsidRPr="001E45E2" w:rsidRDefault="00764CA4" w:rsidP="001E45E2">
      <w:pPr>
        <w:pStyle w:val="SDStext"/>
        <w:ind w:left="1700" w:hanging="566"/>
        <w:rPr>
          <w:rFonts w:hAnsi="Arial"/>
          <w:szCs w:val="24"/>
        </w:rPr>
      </w:pPr>
      <w:r w:rsidRPr="00F71852">
        <w:rPr>
          <w:rFonts w:hAnsi="Arial"/>
          <w:szCs w:val="24"/>
        </w:rPr>
        <w:tab/>
      </w:r>
      <w:r w:rsidR="001E45E2" w:rsidRPr="001E45E2">
        <w:rPr>
          <w:rFonts w:hAnsi="Arial"/>
          <w:szCs w:val="24"/>
        </w:rPr>
        <w:t>TLV TWA - mg / m3 200, piele A3</w:t>
      </w:r>
    </w:p>
    <w:p w:rsidR="00B36DD5" w:rsidRPr="00F71852" w:rsidRDefault="00764CA4">
      <w:pPr>
        <w:pStyle w:val="SDStext"/>
        <w:ind w:left="1700" w:hanging="566"/>
        <w:rPr>
          <w:rFonts w:hAnsi="Arial"/>
          <w:szCs w:val="24"/>
        </w:rPr>
      </w:pPr>
      <w:r w:rsidRPr="00F71852">
        <w:rPr>
          <w:rFonts w:hAnsi="Arial"/>
          <w:szCs w:val="24"/>
        </w:rPr>
        <w:tab/>
      </w:r>
      <w:r w:rsidR="001E45E2">
        <w:rPr>
          <w:rFonts w:hAnsi="Arial"/>
          <w:szCs w:val="24"/>
        </w:rPr>
        <w:t>TLV STEL - p</w:t>
      </w:r>
      <w:r w:rsidR="001E45E2" w:rsidRPr="001E45E2">
        <w:rPr>
          <w:rFonts w:hAnsi="Arial"/>
          <w:szCs w:val="24"/>
        </w:rPr>
        <w:t>iele A3</w:t>
      </w:r>
    </w:p>
    <w:p w:rsidR="00B36DD5" w:rsidRPr="00F71852" w:rsidRDefault="001E45E2">
      <w:pPr>
        <w:pStyle w:val="SDStext"/>
        <w:ind w:left="1133"/>
        <w:rPr>
          <w:rFonts w:hAnsi="Arial"/>
          <w:szCs w:val="24"/>
        </w:rPr>
      </w:pPr>
      <w:r>
        <w:rPr>
          <w:rFonts w:hAnsi="Arial"/>
          <w:szCs w:val="24"/>
        </w:rPr>
        <w:t>propan</w:t>
      </w:r>
      <w:r w:rsidR="00764CA4" w:rsidRPr="00F71852">
        <w:rPr>
          <w:rFonts w:hAnsi="Arial"/>
          <w:szCs w:val="24"/>
        </w:rPr>
        <w:t xml:space="preserve"> - CAS: 74-98-6</w:t>
      </w:r>
    </w:p>
    <w:p w:rsidR="00B36DD5" w:rsidRPr="00F71852" w:rsidRDefault="00764CA4">
      <w:pPr>
        <w:pStyle w:val="SDStext"/>
        <w:ind w:left="1700" w:hanging="566"/>
        <w:rPr>
          <w:rFonts w:hAnsi="Arial"/>
          <w:szCs w:val="24"/>
        </w:rPr>
      </w:pPr>
      <w:r w:rsidRPr="00F71852">
        <w:rPr>
          <w:rFonts w:hAnsi="Arial"/>
          <w:szCs w:val="24"/>
        </w:rPr>
        <w:tab/>
        <w:t xml:space="preserve"> ACGIH - </w:t>
      </w:r>
      <w:r w:rsidR="001E45E2">
        <w:rPr>
          <w:rFonts w:hAnsi="Arial"/>
          <w:szCs w:val="24"/>
        </w:rPr>
        <w:t>Nota</w:t>
      </w:r>
      <w:r w:rsidRPr="00F71852">
        <w:rPr>
          <w:rFonts w:hAnsi="Arial"/>
          <w:szCs w:val="24"/>
        </w:rPr>
        <w:t xml:space="preserve">: </w:t>
      </w:r>
      <w:r w:rsidR="001E45E2">
        <w:rPr>
          <w:rFonts w:hAnsi="Arial"/>
          <w:szCs w:val="24"/>
        </w:rPr>
        <w:t>Asfixie</w:t>
      </w:r>
    </w:p>
    <w:p w:rsidR="00B36DD5" w:rsidRPr="00F71852" w:rsidRDefault="001E45E2">
      <w:pPr>
        <w:pStyle w:val="SDStext"/>
        <w:ind w:left="1133"/>
        <w:rPr>
          <w:rFonts w:hAnsi="Arial"/>
          <w:szCs w:val="24"/>
        </w:rPr>
      </w:pPr>
      <w:r>
        <w:rPr>
          <w:rFonts w:hAnsi="Arial"/>
          <w:szCs w:val="24"/>
        </w:rPr>
        <w:t>butan</w:t>
      </w:r>
      <w:r w:rsidR="00764CA4" w:rsidRPr="00F71852">
        <w:rPr>
          <w:rFonts w:hAnsi="Arial"/>
          <w:szCs w:val="24"/>
        </w:rPr>
        <w:t xml:space="preserve"> - CAS: 106-97-8</w:t>
      </w:r>
    </w:p>
    <w:p w:rsidR="00B36DD5" w:rsidRPr="00F71852" w:rsidRDefault="00764CA4">
      <w:pPr>
        <w:pStyle w:val="SDStext"/>
        <w:ind w:left="1700" w:hanging="566"/>
        <w:rPr>
          <w:rFonts w:hAnsi="Arial"/>
          <w:szCs w:val="24"/>
        </w:rPr>
      </w:pPr>
      <w:r w:rsidRPr="00F71852">
        <w:rPr>
          <w:rFonts w:hAnsi="Arial"/>
          <w:szCs w:val="24"/>
        </w:rPr>
        <w:tab/>
        <w:t xml:space="preserve"> ACGIH - STEL: 1000 ppm - </w:t>
      </w:r>
      <w:r w:rsidR="001E45E2">
        <w:rPr>
          <w:rFonts w:hAnsi="Arial"/>
          <w:szCs w:val="24"/>
        </w:rPr>
        <w:t>Nota</w:t>
      </w:r>
      <w:r w:rsidRPr="00F71852">
        <w:rPr>
          <w:rFonts w:hAnsi="Arial"/>
          <w:szCs w:val="24"/>
        </w:rPr>
        <w:t xml:space="preserve">: </w:t>
      </w:r>
      <w:r w:rsidR="001E45E2">
        <w:rPr>
          <w:rFonts w:hAnsi="Arial"/>
          <w:szCs w:val="24"/>
        </w:rPr>
        <w:t>afectare SNC</w:t>
      </w:r>
    </w:p>
    <w:p w:rsidR="00B36DD5" w:rsidRPr="00F71852" w:rsidRDefault="001E45E2">
      <w:pPr>
        <w:pStyle w:val="SDStext"/>
        <w:ind w:left="1133"/>
        <w:rPr>
          <w:rFonts w:hAnsi="Arial"/>
          <w:szCs w:val="24"/>
        </w:rPr>
      </w:pPr>
      <w:r>
        <w:rPr>
          <w:rFonts w:hAnsi="Arial"/>
          <w:szCs w:val="24"/>
        </w:rPr>
        <w:t>izobutan</w:t>
      </w:r>
      <w:r w:rsidR="00764CA4" w:rsidRPr="00F71852">
        <w:rPr>
          <w:rFonts w:hAnsi="Arial"/>
          <w:szCs w:val="24"/>
        </w:rPr>
        <w:t xml:space="preserve"> - CAS: 75-28-5</w:t>
      </w:r>
    </w:p>
    <w:p w:rsidR="00B36DD5" w:rsidRPr="00F71852" w:rsidRDefault="00764CA4">
      <w:pPr>
        <w:pStyle w:val="SDStext"/>
        <w:ind w:left="1700" w:hanging="566"/>
        <w:rPr>
          <w:rFonts w:hAnsi="Arial"/>
          <w:szCs w:val="24"/>
        </w:rPr>
      </w:pPr>
      <w:r w:rsidRPr="00F71852">
        <w:rPr>
          <w:rFonts w:hAnsi="Arial"/>
          <w:szCs w:val="24"/>
        </w:rPr>
        <w:tab/>
        <w:t xml:space="preserve"> ACGIH - STEL: 1000 ppm - </w:t>
      </w:r>
      <w:r w:rsidR="001E45E2">
        <w:rPr>
          <w:rFonts w:hAnsi="Arial"/>
          <w:szCs w:val="24"/>
        </w:rPr>
        <w:t>Nota</w:t>
      </w:r>
      <w:r w:rsidRPr="00F71852">
        <w:rPr>
          <w:rFonts w:hAnsi="Arial"/>
          <w:szCs w:val="24"/>
        </w:rPr>
        <w:t xml:space="preserve">: </w:t>
      </w:r>
      <w:r w:rsidR="001E45E2">
        <w:rPr>
          <w:rFonts w:hAnsi="Arial"/>
          <w:szCs w:val="24"/>
        </w:rPr>
        <w:t>afectare SNC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Valorile limită de expunere DNEL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N.A.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Valorile limită de expunere PNEC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>N.A.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8.2. </w:t>
      </w:r>
      <w:r w:rsidR="009659C7" w:rsidRPr="009659C7">
        <w:rPr>
          <w:rFonts w:hAnsi="Arial"/>
          <w:szCs w:val="24"/>
        </w:rPr>
        <w:t>Controale ale expunerii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Protecție pentru ochi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9659C7">
      <w:pPr>
        <w:pStyle w:val="SDStext"/>
        <w:ind w:left="1133"/>
        <w:rPr>
          <w:rFonts w:hAnsi="Arial"/>
          <w:szCs w:val="24"/>
        </w:rPr>
      </w:pPr>
      <w:r w:rsidRPr="009659C7">
        <w:rPr>
          <w:rFonts w:hAnsi="Arial"/>
          <w:szCs w:val="24"/>
        </w:rPr>
        <w:t>Nu este necesară pentru utilizare normală. În orice caz, funcționează în conformitate cu bune practici de lucru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Protecție pentru piele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9659C7">
      <w:pPr>
        <w:pStyle w:val="SDStext"/>
        <w:ind w:left="1133"/>
        <w:rPr>
          <w:rFonts w:hAnsi="Arial"/>
          <w:szCs w:val="24"/>
        </w:rPr>
      </w:pPr>
      <w:r w:rsidRPr="009659C7">
        <w:rPr>
          <w:rFonts w:hAnsi="Arial"/>
          <w:szCs w:val="24"/>
        </w:rPr>
        <w:t>Nu este necesară adoptarea unei precauții speciale pentru utilizarea normală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Protecție pentru mâini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9659C7">
      <w:pPr>
        <w:pStyle w:val="SDStext"/>
        <w:ind w:left="1133"/>
        <w:rPr>
          <w:rFonts w:hAnsi="Arial"/>
          <w:szCs w:val="24"/>
        </w:rPr>
      </w:pPr>
      <w:r w:rsidRPr="009659C7">
        <w:rPr>
          <w:rFonts w:hAnsi="Arial"/>
          <w:szCs w:val="24"/>
        </w:rPr>
        <w:t>Nu este necesară pentru utilizare normală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Protecție respiratorie</w:t>
      </w:r>
      <w:r w:rsidR="00764CA4" w:rsidRPr="00F71852">
        <w:rPr>
          <w:rFonts w:hAnsi="Arial"/>
          <w:szCs w:val="24"/>
        </w:rPr>
        <w:t>:</w:t>
      </w:r>
    </w:p>
    <w:p w:rsidR="00B36DD5" w:rsidRPr="00F71852" w:rsidRDefault="009659C7">
      <w:pPr>
        <w:pStyle w:val="SDStext"/>
        <w:ind w:left="1133"/>
        <w:rPr>
          <w:rFonts w:hAnsi="Arial"/>
          <w:szCs w:val="24"/>
        </w:rPr>
      </w:pPr>
      <w:r w:rsidRPr="009659C7">
        <w:rPr>
          <w:rFonts w:hAnsi="Arial"/>
          <w:szCs w:val="24"/>
        </w:rPr>
        <w:t>Nu este necesară pentru utilizare normală</w:t>
      </w:r>
      <w:r w:rsidR="00764CA4" w:rsidRPr="00F71852">
        <w:rPr>
          <w:rFonts w:hAnsi="Arial"/>
          <w:szCs w:val="24"/>
        </w:rPr>
        <w:t>.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Pericole termice</w:t>
      </w:r>
      <w:r w:rsidR="00764CA4" w:rsidRPr="00F71852">
        <w:rPr>
          <w:rFonts w:hAnsi="Arial"/>
          <w:szCs w:val="24"/>
        </w:rPr>
        <w:t>:</w:t>
      </w:r>
    </w:p>
    <w:p w:rsidR="009659C7" w:rsidRPr="009659C7" w:rsidRDefault="009659C7" w:rsidP="009659C7">
      <w:pPr>
        <w:pStyle w:val="SDStext"/>
        <w:ind w:left="1133"/>
        <w:rPr>
          <w:rFonts w:hAnsi="Arial"/>
          <w:szCs w:val="24"/>
        </w:rPr>
      </w:pPr>
      <w:r w:rsidRPr="009659C7">
        <w:rPr>
          <w:rFonts w:hAnsi="Arial"/>
          <w:szCs w:val="24"/>
        </w:rPr>
        <w:t>Nici unul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Controlul expunerii mediului</w:t>
      </w:r>
      <w:r w:rsidR="00764CA4" w:rsidRPr="00F71852">
        <w:rPr>
          <w:rFonts w:hAnsi="Arial"/>
          <w:szCs w:val="24"/>
        </w:rPr>
        <w:t>:</w:t>
      </w:r>
    </w:p>
    <w:p w:rsidR="009659C7" w:rsidRPr="009659C7" w:rsidRDefault="009659C7" w:rsidP="009659C7">
      <w:pPr>
        <w:pStyle w:val="SDStext"/>
        <w:ind w:left="1133"/>
        <w:rPr>
          <w:rFonts w:hAnsi="Arial"/>
          <w:szCs w:val="24"/>
        </w:rPr>
      </w:pPr>
      <w:r w:rsidRPr="009659C7">
        <w:rPr>
          <w:rFonts w:hAnsi="Arial"/>
          <w:szCs w:val="24"/>
        </w:rPr>
        <w:t>Nici unul</w:t>
      </w:r>
    </w:p>
    <w:p w:rsidR="00B36DD5" w:rsidRPr="00F71852" w:rsidRDefault="009659C7">
      <w:pPr>
        <w:pStyle w:val="SDStext"/>
        <w:ind w:left="566"/>
        <w:rPr>
          <w:rFonts w:hAnsi="Arial"/>
          <w:szCs w:val="24"/>
        </w:rPr>
      </w:pPr>
      <w:r w:rsidRPr="009659C7">
        <w:rPr>
          <w:rFonts w:hAnsi="Arial"/>
          <w:szCs w:val="24"/>
        </w:rPr>
        <w:t>Controale adecvate de inginerie</w:t>
      </w:r>
      <w:r w:rsidR="00764CA4" w:rsidRPr="00F71852">
        <w:rPr>
          <w:rFonts w:hAnsi="Arial"/>
          <w:szCs w:val="24"/>
        </w:rPr>
        <w:t>:</w:t>
      </w:r>
    </w:p>
    <w:p w:rsidR="009659C7" w:rsidRPr="009659C7" w:rsidRDefault="009659C7" w:rsidP="009659C7">
      <w:pPr>
        <w:pStyle w:val="SDStext"/>
        <w:ind w:left="1133"/>
        <w:rPr>
          <w:rFonts w:hAnsi="Arial"/>
          <w:szCs w:val="24"/>
        </w:rPr>
      </w:pPr>
      <w:r w:rsidRPr="009659C7">
        <w:rPr>
          <w:rFonts w:hAnsi="Arial"/>
          <w:szCs w:val="24"/>
        </w:rPr>
        <w:t>Nici unul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B36DD5" w:rsidRPr="00F71852" w:rsidRDefault="009659C7">
      <w:pPr>
        <w:pStyle w:val="Sectiontitle"/>
        <w:rPr>
          <w:rFonts w:hAnsi="Arial"/>
          <w:bCs w:val="0"/>
          <w:szCs w:val="24"/>
        </w:rPr>
      </w:pPr>
      <w:r w:rsidRPr="009659C7">
        <w:rPr>
          <w:rFonts w:hAnsi="Arial"/>
          <w:bCs w:val="0"/>
          <w:szCs w:val="24"/>
        </w:rPr>
        <w:t>SECȚIUNEA 9: Proprietăți fizice și chimice</w:t>
      </w: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9.1. </w:t>
      </w:r>
      <w:r w:rsidR="009659C7" w:rsidRPr="009659C7">
        <w:rPr>
          <w:rFonts w:hAnsi="Arial"/>
          <w:szCs w:val="24"/>
        </w:rPr>
        <w:t>Informații despre proprietățile fizice și chimice de bază</w:t>
      </w:r>
    </w:p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5352"/>
        <w:gridCol w:w="3420"/>
      </w:tblGrid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b/>
                <w:sz w:val="20"/>
                <w:szCs w:val="24"/>
              </w:rPr>
              <w:t>Proprietati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b/>
                <w:sz w:val="20"/>
                <w:szCs w:val="24"/>
              </w:rPr>
              <w:t>Valoare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9659C7" w:rsidRDefault="009659C7">
            <w:pPr>
              <w:pStyle w:val="Reportheader"/>
              <w:rPr>
                <w:rFonts w:hAnsi="Arial"/>
                <w:sz w:val="20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Aspect și culoare: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Lighid clar maro deschis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lastRenderedPageBreak/>
              <w:t>Miros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Caracteristica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Pragul de miros</w:t>
            </w:r>
            <w:r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pH: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Punctul de topire / punctul de îngheț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Punctul de fierbere inițial și intervalul de fierbere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Punct de aprindere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&lt;0 °C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Rata evaporarii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Inflamabilitate solid / gaz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Limită inflamabilă superioară / inferioară sau explozive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Presiunea de vapori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Densitatea vaporilor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Densitate relativa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0,82 gr/ml c.ca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Solubilitate in apa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Insolubil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Solubilitatea în ulei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Total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Coeficient de partiție (n-octanol / apă)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Temperatură de autoaprindere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Temperatura de descompunere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Va</w:t>
            </w:r>
            <w:r w:rsidRPr="009659C7">
              <w:rPr>
                <w:rFonts w:hAnsi="Arial"/>
                <w:sz w:val="20"/>
                <w:szCs w:val="24"/>
              </w:rPr>
              <w:t>scozitate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Proprietăți explozive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Proprietăți oxidante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</w:tbl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p w:rsidR="00B36DD5" w:rsidRPr="00F71852" w:rsidRDefault="00764CA4">
      <w:pPr>
        <w:pStyle w:val="SDStext"/>
        <w:ind w:left="566"/>
        <w:rPr>
          <w:rFonts w:hAnsi="Arial"/>
          <w:szCs w:val="24"/>
        </w:rPr>
      </w:pPr>
      <w:r w:rsidRPr="00F71852">
        <w:rPr>
          <w:rFonts w:hAnsi="Arial"/>
          <w:szCs w:val="24"/>
        </w:rPr>
        <w:t>9.2. Other information</w:t>
      </w:r>
    </w:p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5352"/>
        <w:gridCol w:w="3420"/>
      </w:tblGrid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b/>
                <w:sz w:val="20"/>
                <w:szCs w:val="24"/>
              </w:rPr>
              <w:t>Proprietati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b/>
                <w:sz w:val="20"/>
                <w:szCs w:val="24"/>
              </w:rPr>
              <w:t>Valoare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Miscibilitate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Solubilitate grasă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Conductivitate</w:t>
            </w:r>
            <w:r w:rsidR="00764CA4" w:rsidRPr="00F71852">
              <w:rPr>
                <w:rFonts w:hAnsi="Arial"/>
                <w:sz w:val="20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  <w:tr w:rsidR="00B36DD5" w:rsidRPr="00F71852" w:rsidTr="009659C7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9659C7">
            <w:pPr>
              <w:pStyle w:val="Reportheader"/>
              <w:rPr>
                <w:rFonts w:hAnsi="Arial"/>
                <w:szCs w:val="24"/>
              </w:rPr>
            </w:pPr>
            <w:r w:rsidRPr="009659C7">
              <w:rPr>
                <w:rFonts w:hAnsi="Arial"/>
                <w:sz w:val="20"/>
                <w:szCs w:val="24"/>
              </w:rPr>
              <w:t>Proprietăți relevante pentru grupuri de substanțe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N.A.</w:t>
            </w:r>
          </w:p>
        </w:tc>
      </w:tr>
    </w:tbl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</w:pPr>
      <w:r w:rsidRPr="0011461A"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  <w:t>SECȚIUNEA 10: Stabilitate și reactivitate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10.1. Reactivitatea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Stabil în condiții normale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10.2. Stabilitatea chimică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Stabil în condiții normale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10.3. Posibilitatea reacțiilor periculoase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Este posibil să se aprindă contactul cu acizii minerali oxidanți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10.4. Condiții de evitat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Stabil în condiții normale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10.5. Materiale incompatibile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Evitați contactul cu materialele combustibile. Produsul ar putea lua foc.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10.6. Produse de descompunere periculoase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Nici unul.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</w:pPr>
      <w:r w:rsidRPr="0011461A"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  <w:t>SECȚIUNEA 11: Informații toxicologice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11.1. Informații privind efectele toxicologice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Informații toxicologice privind amestecul: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N.A.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Informații toxicologice privind principalele substanțe regasite în amestec: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N.A.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Dacă nu sunt specificate în mod diferit, informațiile cerute în Regulamentul 453/2010 / CE enumerate mai jos, trebuie considerate ca N.A.: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a) toxicitate acută;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b) corodarea / iritarea pielii;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lastRenderedPageBreak/>
        <w:t>c) vătămărea / iritarea grava a ochilor;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d) sensibilizarea respiratorie, sau a pielii;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e) mutagenicitatea celulelor germinative;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f) carcinogenicitate;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g) toxicitate asupra reproducerii;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h) STOT - expunere unică;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i) expunerea repetată la STOT;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j) pericol de aspirare.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</w:pPr>
      <w:r w:rsidRPr="0011461A"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  <w:t>SECȚIUNEA 12: Informații ecologice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12.1. Toxicitate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Adoptați practici de lucru corespunzatoare, astfel încât produsul să nu fie eliberat în mediul înconjurător.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N.A.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12.2. Persistență și degradabilitate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>Nici una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N.A.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12.3. Potential bioacumulativ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N.A.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12.4. Mobilitatea în sol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N.A.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12.5. Rezultatele evaluării PBT și vPvB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Substanțe vPvB : Niciuna - Substanțe PBT: Niciuna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12.6. Alte efecte adverse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>Nici unul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</w:pPr>
      <w:r w:rsidRPr="0011461A"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  <w:t>SECȚIUNEA 13: Considerații privind eliminarea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13.1. Metode de tratare a deșeurilor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Recuperați, dacă este posibil. Trimiteți la instalații de eliminare autorizate, sau la incinerare, în condiții controlate. Procedând astfel, respectați reglementările locale și naționale în vigoare.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</w:pPr>
      <w:r w:rsidRPr="0011461A"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  <w:t>SECȚIUNEA 14: Informații privind transportul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14.1 Numărul UN: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 xml:space="preserve">Numarul 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ADR-UN: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ab/>
        <w:t>1950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 xml:space="preserve">Numarul 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IATA-UN: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ab/>
        <w:t>1950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14.2 Denumirea corectă UN pentru transport: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ADR-Nume de transport: Aerosol cu o capacitate de 1000 cm3 sau mai mică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 xml:space="preserve">14.3 Clasa (clasele) de pericol pentru transport: 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>Clasa A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DR: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ab/>
        <w:t xml:space="preserve">2 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 xml:space="preserve">Eticheta 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ADR: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ab/>
        <w:t>UN 1950 Aerosols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 xml:space="preserve">Clasa 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IATA: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ab/>
        <w:t>2.1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 xml:space="preserve">Clasa 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IMO</w:t>
      </w:r>
      <w:r w:rsidRPr="0011461A">
        <w:rPr>
          <w:rFonts w:ascii="Arial" w:eastAsia="Times New Roman" w:hAnsi="Arial" w:cs="Times New Roman"/>
          <w:sz w:val="20"/>
          <w:szCs w:val="24"/>
          <w:lang w:val="ro-RO" w:bidi="hi-IN"/>
        </w:rPr>
        <w:t>: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ab/>
        <w:t>2.1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14.4 Grupa de ambalare: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Grupul de ambalare ADR: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ab/>
        <w:t xml:space="preserve">III 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14.5 Pericole pentru mediu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N.A.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14.6 Precauții speciale pentru utilizatori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N.A.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 xml:space="preserve">14.7 </w:t>
      </w:r>
      <w:r w:rsid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T</w:t>
      </w: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ransport în vrac în conformitate cu anexa II la MARPOL 73/78 și Codul IBC</w:t>
      </w:r>
    </w:p>
    <w:p w:rsidR="0011461A" w:rsidRPr="0011461A" w:rsidRDefault="0011461A" w:rsidP="0011461A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461A">
        <w:rPr>
          <w:rFonts w:ascii="Arial" w:eastAsia="Times New Roman" w:hAnsi="Arial" w:cs="Times New Roman"/>
          <w:noProof/>
          <w:sz w:val="20"/>
          <w:szCs w:val="24"/>
          <w:lang w:bidi="hi-IN"/>
        </w:rPr>
        <w:t>N</w:t>
      </w:r>
      <w:r w:rsidRPr="0011461A">
        <w:rPr>
          <w:rFonts w:ascii="Arial" w:eastAsia="Times New Roman" w:hAnsi="Arial" w:cs="Times New Roman"/>
          <w:sz w:val="20"/>
          <w:szCs w:val="24"/>
          <w:lang w:bidi="hi-IN"/>
        </w:rPr>
        <w:t>u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</w:pPr>
      <w:r w:rsidRPr="001176EB"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  <w:t>SECȚIUNEA 15: Informații de reglementare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 xml:space="preserve">15.1. Regulamente / legislația în domeniul siguranței, sănătății și mediului, specifice substanței sau </w:t>
      </w: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lastRenderedPageBreak/>
        <w:t>amestecului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Dir. 98/24 / CE (Riscuri legate de agenții chimici la locul de muncă)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Dir. 2000/39 / C</w:t>
      </w:r>
      <w:r w:rsidRPr="001176EB">
        <w:rPr>
          <w:rFonts w:ascii="Arial" w:eastAsia="Times New Roman" w:hAnsi="Arial" w:cs="Times New Roman"/>
          <w:sz w:val="20"/>
          <w:szCs w:val="24"/>
          <w:lang w:bidi="hi-IN"/>
        </w:rPr>
        <w:t>E</w:t>
      </w: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 xml:space="preserve"> (Valori limită de expunere ocupațională)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(CE) nr. 1907/2006 (REACH)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(CE) nr. 1272/2008 (CLP)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(CE) nr. 790/2009 (ATP 1 CLP) și (UE) nr. 758/2013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(CE) 2015/830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</w:t>
      </w:r>
      <w:r w:rsidRPr="001176EB">
        <w:rPr>
          <w:rFonts w:ascii="Arial" w:eastAsia="Times New Roman" w:hAnsi="Arial" w:cs="Times New Roman"/>
          <w:sz w:val="20"/>
          <w:szCs w:val="24"/>
          <w:lang w:bidi="hi-IN"/>
        </w:rPr>
        <w:t>U</w:t>
      </w: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E) nr. 286/2011 (ATP 2 CLP)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(UE) nr. 618/2012 (ATP 3 CLP)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(UE) nr. 487/2013 (ATP 4 CLP)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(UE) nr. 944/2013 (ATP 5 CLP)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(UE) nr. 605/2014 (ATP 6 CLP)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(UE) n</w:t>
      </w:r>
      <w:r w:rsidRPr="001176EB">
        <w:rPr>
          <w:rFonts w:ascii="Arial" w:eastAsia="Times New Roman" w:hAnsi="Arial" w:cs="Times New Roman"/>
          <w:sz w:val="20"/>
          <w:szCs w:val="24"/>
          <w:lang w:bidi="hi-IN"/>
        </w:rPr>
        <w:t>r</w:t>
      </w: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. 2015/1221 (ATP 7 CLP)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Restricții privind produsul, sau substanțele conținute, în conformitate cu anexa XVII Regulamentul (CE) 1907/2006 (REACH) și modificările ulterioare: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Restricții legate de produs: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Restricția 3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Restricția 40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Restricții privind substanțele conținute: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Fara restrictii.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Dacă este cazul, consultați următoarele dispoziții de reglementare: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Directiva 2012/18/UE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Regulamentul (CE) nr. 648/2004 (detergenți).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Directiv</w:t>
      </w:r>
      <w:r w:rsidRPr="001176EB">
        <w:rPr>
          <w:rFonts w:ascii="Arial" w:eastAsia="Times New Roman" w:hAnsi="Arial" w:cs="Times New Roman"/>
          <w:sz w:val="20"/>
          <w:szCs w:val="24"/>
          <w:lang w:val="ro-RO" w:bidi="hi-IN"/>
        </w:rPr>
        <w:t>a</w:t>
      </w: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 xml:space="preserve"> 2004/42/CE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Dispoziții referitoare la directiva UE 2012/18 (Seveso III):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Categoria Seveso III conform anexei 1, prima parte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Produsul face parte din categoria: P3a</w:t>
      </w:r>
    </w:p>
    <w:p w:rsidR="00B36DD5" w:rsidRPr="00F71852" w:rsidRDefault="00B36DD5">
      <w:pPr>
        <w:pStyle w:val="SDStext"/>
        <w:ind w:left="1700"/>
        <w:rPr>
          <w:rFonts w:hAnsi="Arial"/>
          <w:szCs w:val="24"/>
        </w:rPr>
      </w:pP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15.2. Evaluarea siguranței chimice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N</w:t>
      </w:r>
      <w:r w:rsidRPr="001176EB">
        <w:rPr>
          <w:rFonts w:ascii="Arial" w:eastAsia="Times New Roman" w:hAnsi="Arial" w:cs="Times New Roman"/>
          <w:sz w:val="20"/>
          <w:szCs w:val="24"/>
          <w:lang w:val="ro-RO" w:bidi="hi-IN"/>
        </w:rPr>
        <w:t>u</w:t>
      </w: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.</w:t>
      </w:r>
    </w:p>
    <w:p w:rsidR="00B36DD5" w:rsidRPr="00F71852" w:rsidRDefault="00B36DD5">
      <w:pPr>
        <w:pStyle w:val="SDStext"/>
        <w:ind w:left="1133"/>
        <w:rPr>
          <w:rFonts w:hAnsi="Arial"/>
          <w:szCs w:val="24"/>
        </w:rPr>
      </w:pP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</w:pPr>
      <w:r w:rsidRPr="001176EB">
        <w:rPr>
          <w:rFonts w:ascii="Arial" w:eastAsia="Times New Roman" w:hAnsi="Arial" w:cs="Times New Roman"/>
          <w:b/>
          <w:noProof/>
          <w:color w:val="0000FF"/>
          <w:szCs w:val="24"/>
          <w:lang w:bidi="hi-IN"/>
        </w:rPr>
        <w:t>SECȚIUNEA 16: Alte informații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Textul frazelor menționate la rubrica 3:</w:t>
      </w:r>
    </w:p>
    <w:p w:rsidR="00B36DD5" w:rsidRPr="00F71852" w:rsidRDefault="00764CA4">
      <w:pPr>
        <w:pStyle w:val="SDStext"/>
        <w:ind w:left="1133"/>
        <w:rPr>
          <w:rFonts w:hAnsi="Arial"/>
          <w:szCs w:val="24"/>
        </w:rPr>
      </w:pPr>
      <w:r w:rsidRPr="00F71852">
        <w:rPr>
          <w:rFonts w:hAnsi="Arial"/>
          <w:szCs w:val="24"/>
        </w:rPr>
        <w:t xml:space="preserve">H304 </w:t>
      </w:r>
      <w:r w:rsidR="001176EB">
        <w:rPr>
          <w:rFonts w:hAnsi="Arial"/>
          <w:color w:val="000000"/>
          <w:sz w:val="18"/>
          <w:szCs w:val="18"/>
          <w:shd w:val="clear" w:color="auto" w:fill="FFFFFF"/>
        </w:rPr>
        <w:t>Poate fi mortal în caz de înghițire și de pătrundere în căile respiratorii</w:t>
      </w:r>
      <w:r w:rsidRPr="00F71852">
        <w:rPr>
          <w:rFonts w:hAnsi="Arial"/>
          <w:szCs w:val="24"/>
        </w:rPr>
        <w:t>.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H220 Gaz extrem de inflamabil.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H280 Conține gaz sub presiune; poate exploda dacă este încălzit.</w:t>
      </w:r>
    </w:p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1770"/>
        <w:gridCol w:w="1701"/>
        <w:gridCol w:w="4422"/>
      </w:tblGrid>
      <w:tr w:rsidR="00B36DD5" w:rsidRPr="00F71852"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b/>
                <w:sz w:val="20"/>
                <w:szCs w:val="24"/>
              </w:rPr>
              <w:t>Hazard class and hazard category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b/>
                <w:sz w:val="20"/>
                <w:szCs w:val="24"/>
              </w:rPr>
              <w:t>Code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b/>
                <w:sz w:val="20"/>
                <w:szCs w:val="24"/>
              </w:rPr>
              <w:t>Description</w:t>
            </w:r>
          </w:p>
        </w:tc>
      </w:tr>
      <w:tr w:rsidR="00B36DD5" w:rsidRPr="00F71852"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 w:rsidP="001176EB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Flam. Ga</w:t>
            </w:r>
            <w:r w:rsidR="001176EB">
              <w:rPr>
                <w:rFonts w:hAnsi="Arial"/>
                <w:sz w:val="20"/>
                <w:szCs w:val="24"/>
              </w:rPr>
              <w:t>z</w:t>
            </w:r>
            <w:r w:rsidRPr="00F71852">
              <w:rPr>
                <w:rFonts w:hAnsi="Arial"/>
                <w:sz w:val="20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2.2/1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1176EB" w:rsidP="001176EB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Gaz inflamabil</w:t>
            </w:r>
            <w:r w:rsidR="00764CA4" w:rsidRPr="00F71852">
              <w:rPr>
                <w:rFonts w:hAnsi="Arial"/>
                <w:sz w:val="20"/>
                <w:szCs w:val="24"/>
              </w:rPr>
              <w:t>, Categor</w:t>
            </w:r>
            <w:r>
              <w:rPr>
                <w:rFonts w:hAnsi="Arial"/>
                <w:sz w:val="20"/>
                <w:szCs w:val="24"/>
              </w:rPr>
              <w:t>ia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1</w:t>
            </w:r>
          </w:p>
        </w:tc>
      </w:tr>
      <w:tr w:rsidR="00B36DD5" w:rsidRPr="00F71852"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 w:rsidP="001176EB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Aerosol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2.3/1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 w:rsidP="001176EB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Aerosol, Categor</w:t>
            </w:r>
            <w:r w:rsidR="001176EB">
              <w:rPr>
                <w:rFonts w:hAnsi="Arial"/>
                <w:sz w:val="20"/>
                <w:szCs w:val="24"/>
              </w:rPr>
              <w:t>ia</w:t>
            </w:r>
            <w:r w:rsidRPr="00F71852">
              <w:rPr>
                <w:rFonts w:hAnsi="Arial"/>
                <w:sz w:val="20"/>
                <w:szCs w:val="24"/>
              </w:rPr>
              <w:t xml:space="preserve"> 1</w:t>
            </w:r>
          </w:p>
        </w:tc>
      </w:tr>
      <w:tr w:rsidR="00B36DD5" w:rsidRPr="00F71852"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1176EB" w:rsidP="001176EB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Apasa</w:t>
            </w:r>
            <w:r w:rsidR="00764CA4" w:rsidRPr="00F71852">
              <w:rPr>
                <w:rFonts w:hAnsi="Arial"/>
                <w:sz w:val="20"/>
                <w:szCs w:val="24"/>
              </w:rPr>
              <w:t>. Ga</w:t>
            </w:r>
            <w:r>
              <w:rPr>
                <w:rFonts w:hAnsi="Arial"/>
                <w:sz w:val="20"/>
                <w:szCs w:val="24"/>
              </w:rPr>
              <w:t>z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2.5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1176EB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Gaz sub presiune</w:t>
            </w:r>
          </w:p>
        </w:tc>
      </w:tr>
      <w:tr w:rsidR="00B36DD5" w:rsidRPr="00F71852"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Asp. Tox.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764CA4">
            <w:pPr>
              <w:pStyle w:val="Reportheader"/>
              <w:rPr>
                <w:rFonts w:hAnsi="Arial"/>
                <w:szCs w:val="24"/>
              </w:rPr>
            </w:pPr>
            <w:r w:rsidRPr="00F71852">
              <w:rPr>
                <w:rFonts w:hAnsi="Arial"/>
                <w:sz w:val="20"/>
                <w:szCs w:val="24"/>
              </w:rPr>
              <w:t>3.10/1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1176EB" w:rsidP="001176EB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Pericol in caz de aspiratie</w:t>
            </w:r>
            <w:r w:rsidR="00764CA4" w:rsidRPr="00F71852">
              <w:rPr>
                <w:rFonts w:hAnsi="Arial"/>
                <w:sz w:val="20"/>
                <w:szCs w:val="24"/>
              </w:rPr>
              <w:t>, Categor</w:t>
            </w:r>
            <w:r>
              <w:rPr>
                <w:rFonts w:hAnsi="Arial"/>
                <w:sz w:val="20"/>
                <w:szCs w:val="24"/>
              </w:rPr>
              <w:t>ia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1</w:t>
            </w:r>
          </w:p>
        </w:tc>
      </w:tr>
    </w:tbl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Această fișă tehnică de securitate a fost complet actualizată în conformitate cu Regulamentul 2015/830.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Clasificarea și procedura utilizată pentru obținerea clasificării amestecurilor în conformitate cu Regulamentul (CE) 1272/2008 [CLP]:</w:t>
      </w:r>
    </w:p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4491"/>
        <w:gridCol w:w="3402"/>
      </w:tblGrid>
      <w:tr w:rsidR="001176EB" w:rsidRPr="00F71852"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6EB" w:rsidRPr="00F71852" w:rsidRDefault="001176EB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Clasificare conform Regulamentului (CE) Nr. 1272/2008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6EB" w:rsidRDefault="001176EB" w:rsidP="00A67203">
            <w:pPr>
              <w:pStyle w:val="Reporthead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Procedura Clasificare</w:t>
            </w:r>
          </w:p>
        </w:tc>
      </w:tr>
      <w:tr w:rsidR="00B36DD5" w:rsidRPr="00F71852"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1176EB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hAnsi="Arial"/>
                <w:sz w:val="20"/>
                <w:szCs w:val="24"/>
              </w:rPr>
              <w:t>Aerosol</w:t>
            </w:r>
            <w:r w:rsidR="00764CA4" w:rsidRPr="00F71852">
              <w:rPr>
                <w:rFonts w:hAnsi="Arial"/>
                <w:sz w:val="20"/>
                <w:szCs w:val="24"/>
              </w:rPr>
              <w:t xml:space="preserve"> 1, H222+H229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D5" w:rsidRPr="00F71852" w:rsidRDefault="001176EB">
            <w:pPr>
              <w:pStyle w:val="Reportheader"/>
              <w:rPr>
                <w:rFonts w:hAnsi="Arial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Pe baza datelor de testare</w:t>
            </w:r>
          </w:p>
        </w:tc>
      </w:tr>
    </w:tbl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lastRenderedPageBreak/>
        <w:t>Acest document a fost pregătit de o persoană competentă care a beneficiat de o pregătire adecvată.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Principalele surse bibliografice: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ECDIN - Rețeaua de date și informații privind produsele chimice de mediu - Centrul Comun de Cercetare, Comisia Comunităților Europene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sz w:val="20"/>
          <w:szCs w:val="24"/>
          <w:lang w:bidi="hi-IN"/>
        </w:rPr>
        <w:t>P</w:t>
      </w: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ROPRIETATILE PERICULOASE ALE MATERIALELOR INDUSTRIALE ale SAX- a opt-a editie - Van Nostrand Reinold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Informațiile conținute aici se bazează pe starea noastră de cunoștințe la data specificată mai sus. Se referă exclusiv la produsul indicat și nu constituie o garanție a calității deosebite.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Este datoria utilizatorului să se asigure că aceste informații sunt adecvate și complete cu privire la utilizarea specifică dorită.</w:t>
      </w:r>
    </w:p>
    <w:p w:rsidR="001176EB" w:rsidRPr="001176EB" w:rsidRDefault="001176EB" w:rsidP="001176E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Times New Roman"/>
          <w:noProof/>
          <w:sz w:val="20"/>
          <w:szCs w:val="24"/>
          <w:lang w:bidi="hi-IN"/>
        </w:rPr>
      </w:pPr>
      <w:r w:rsidRPr="001176EB">
        <w:rPr>
          <w:rFonts w:ascii="Arial" w:eastAsia="Times New Roman" w:hAnsi="Arial" w:cs="Times New Roman"/>
          <w:noProof/>
          <w:sz w:val="20"/>
          <w:szCs w:val="24"/>
          <w:lang w:bidi="hi-IN"/>
        </w:rPr>
        <w:t>Acest MSDS anulează și înlocuiește orice versiune anterioară.</w:t>
      </w:r>
    </w:p>
    <w:p w:rsidR="00B36DD5" w:rsidRDefault="00B36DD5">
      <w:pPr>
        <w:pStyle w:val="SDStext"/>
        <w:ind w:left="566"/>
        <w:rPr>
          <w:rFonts w:hAnsi="Arial"/>
          <w:szCs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0" w:type="dxa"/>
        </w:tblCellMar>
        <w:tblLook w:val="0000"/>
      </w:tblPr>
      <w:tblGrid>
        <w:gridCol w:w="1589"/>
        <w:gridCol w:w="7110"/>
      </w:tblGrid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val="ro-RO" w:bidi="hi-IN"/>
              </w:rPr>
              <w:t>AMP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Acordul european privind transportul rutier internațional de mărfuri periculoase.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val="ro-RO" w:bidi="hi-IN"/>
              </w:rPr>
              <w:t>SAC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Serviciul Abstract Chimic (divizia Societății Americane de Chimie).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val="ro-RO" w:bidi="hi-IN"/>
              </w:rPr>
              <w:t>CEA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Clasificare, Etichetare, Ambalaje.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val="ro-RO" w:bidi="hi-IN"/>
              </w:rPr>
              <w:t>NDFE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Nivel derivat fără efect.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val="ro-RO" w:bidi="hi-IN"/>
              </w:rPr>
              <w:t>IESCE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Inventarul european al substanțelor chimice comerciale existente.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OSPGerm: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Ordonanța privind substanțele periculoase, Germania.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val="ro-RO" w:bidi="hi-IN"/>
              </w:rPr>
              <w:t>SGA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Sistemul global armonizat de clasificare și etichetare a produselor chimice.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val="ro-RO" w:bidi="hi-IN"/>
              </w:rPr>
              <w:t>AITA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Asociatia Internationala de Transport Aerian.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AITA-RBP: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Regulamentul privind bunurile periculoase ale "Asociației Internaționale de Transport Aerian" (AITA).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OIAC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Organizatia Internationala a Aviatiei Civile.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IOAT-IT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Instrucțiuni tehnice ale Organizației Aviației Civile Internaționale (OIAC).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CMIMP: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Codul Maritim internațional pentru mărfuri periculoase.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NIIC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Nomenclatorul Internațional al Ingredientelor Cosmetice.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CE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Coeficient de explozie.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CL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50: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Concentrația letală, pentru 50% din populația testată.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DL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50: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Doză letală, pentru 50% din populația testată.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CEFE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Concentrația estimată fără efect.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RIP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Regulamentul privind transportul feroviar internațional de mărfuri periculoase.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LETS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Limită de expunere pe termen scurt.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TOTS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Toxicitate la organe țintă specifice.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VLP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Valoarea limită de prag.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VLPIMPT: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Times New Roman" w:cs="Times New Roman"/>
                <w:noProof/>
                <w:sz w:val="20"/>
                <w:szCs w:val="24"/>
                <w:lang w:bidi="hi-IN"/>
              </w:rPr>
              <w:t>Valoare limit</w:t>
            </w:r>
            <w:r w:rsidRPr="00F4432D">
              <w:rPr>
                <w:rFonts w:ascii="Arial" w:eastAsia="Times New Roman" w:hAnsi="Times New Roman" w:cs="Times New Roman"/>
                <w:noProof/>
                <w:sz w:val="20"/>
                <w:szCs w:val="24"/>
                <w:lang w:bidi="hi-IN"/>
              </w:rPr>
              <w:t>ă</w:t>
            </w:r>
            <w:r w:rsidRPr="00F4432D">
              <w:rPr>
                <w:rFonts w:ascii="Arial" w:eastAsia="Times New Roman" w:hAnsi="Times New Roman" w:cs="Times New Roman"/>
                <w:noProof/>
                <w:sz w:val="20"/>
                <w:szCs w:val="24"/>
                <w:lang w:bidi="hi-IN"/>
              </w:rPr>
              <w:t xml:space="preserve"> prag pentru intervalul mediu ponderat timp de 8 ore. (Standardul ACGIH)</w:t>
            </w:r>
          </w:p>
        </w:tc>
      </w:tr>
      <w:tr w:rsidR="00F4432D" w:rsidRPr="00F4432D" w:rsidTr="00A67203">
        <w:tc>
          <w:tcPr>
            <w:tcW w:w="1589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sz w:val="20"/>
                <w:szCs w:val="24"/>
                <w:lang w:bidi="hi-IN"/>
              </w:rPr>
              <w:t>RAG</w:t>
            </w: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:</w:t>
            </w:r>
          </w:p>
        </w:tc>
        <w:tc>
          <w:tcPr>
            <w:tcW w:w="7110" w:type="dxa"/>
          </w:tcPr>
          <w:p w:rsidR="00F4432D" w:rsidRPr="00F4432D" w:rsidRDefault="00F4432D" w:rsidP="00F4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sz w:val="16"/>
                <w:szCs w:val="24"/>
                <w:lang w:bidi="hi-IN"/>
              </w:rPr>
            </w:pPr>
            <w:r w:rsidRPr="00F4432D">
              <w:rPr>
                <w:rFonts w:ascii="Arial" w:eastAsia="Times New Roman" w:hAnsi="Arial" w:cs="Times New Roman"/>
                <w:noProof/>
                <w:sz w:val="20"/>
                <w:szCs w:val="24"/>
                <w:lang w:bidi="hi-IN"/>
              </w:rPr>
              <w:t>Clasificarea germană a riscului de apă.</w:t>
            </w:r>
          </w:p>
        </w:tc>
      </w:tr>
    </w:tbl>
    <w:p w:rsidR="001176EB" w:rsidRPr="00F71852" w:rsidRDefault="001176EB">
      <w:pPr>
        <w:pStyle w:val="SDStext"/>
        <w:ind w:left="566"/>
        <w:rPr>
          <w:rFonts w:hAnsi="Arial"/>
          <w:szCs w:val="24"/>
        </w:rPr>
      </w:pPr>
    </w:p>
    <w:p w:rsidR="00B36DD5" w:rsidRPr="00F71852" w:rsidRDefault="00B36DD5">
      <w:pPr>
        <w:pStyle w:val="SDStext"/>
        <w:ind w:left="566"/>
        <w:rPr>
          <w:rFonts w:hAnsi="Arial"/>
          <w:szCs w:val="24"/>
        </w:rPr>
      </w:pPr>
    </w:p>
    <w:p w:rsidR="00764CA4" w:rsidRPr="00F71852" w:rsidRDefault="00764CA4">
      <w:pPr>
        <w:pStyle w:val="SDStext"/>
        <w:ind w:left="566"/>
        <w:rPr>
          <w:rFonts w:hAnsi="Arial"/>
          <w:szCs w:val="24"/>
        </w:rPr>
      </w:pPr>
    </w:p>
    <w:sectPr w:rsidR="00764CA4" w:rsidRPr="00F71852" w:rsidSect="00B36DD5">
      <w:headerReference w:type="default" r:id="rId12"/>
      <w:footerReference w:type="default" r:id="rId13"/>
      <w:type w:val="continuous"/>
      <w:pgSz w:w="11905" w:h="16837"/>
      <w:pgMar w:top="2205" w:right="1218" w:bottom="1950" w:left="1247" w:header="1133" w:footer="1133" w:gutter="0"/>
      <w:cols w:space="720"/>
      <w:formProt w:val="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14" w:rsidRDefault="00373314">
      <w:pPr>
        <w:spacing w:after="0" w:line="240" w:lineRule="auto"/>
      </w:pPr>
      <w:r>
        <w:separator/>
      </w:r>
    </w:p>
  </w:endnote>
  <w:endnote w:type="continuationSeparator" w:id="0">
    <w:p w:rsidR="00373314" w:rsidRDefault="0037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81" w:rsidRDefault="00034281">
    <w:pPr>
      <w:pStyle w:val="SDSfooter"/>
      <w:rPr>
        <w:rFonts w:cs="Times New Roman"/>
        <w:szCs w:val="24"/>
      </w:rPr>
    </w:pPr>
  </w:p>
  <w:p w:rsidR="00034281" w:rsidRDefault="00034281">
    <w:pPr>
      <w:pStyle w:val="Reportheader"/>
      <w:spacing w:before="56"/>
      <w:rPr>
        <w:rFonts w:cs="Times New Roman"/>
        <w:szCs w:val="24"/>
      </w:rPr>
    </w:pPr>
    <w:r>
      <w:rPr>
        <w:rFonts w:cs="Times New Roman"/>
        <w:color w:val="008000"/>
        <w:sz w:val="20"/>
        <w:szCs w:val="24"/>
      </w:rPr>
      <w:t>Pag n</w:t>
    </w:r>
    <w:r w:rsidR="00F4432D">
      <w:rPr>
        <w:rFonts w:cs="Times New Roman"/>
        <w:color w:val="008000"/>
        <w:sz w:val="20"/>
        <w:szCs w:val="24"/>
      </w:rPr>
      <w:t>r.</w:t>
    </w:r>
    <w:r>
      <w:rPr>
        <w:rFonts w:cs="Times New Roman"/>
        <w:color w:val="008000"/>
        <w:sz w:val="20"/>
        <w:szCs w:val="24"/>
      </w:rPr>
      <w:t xml:space="preserve"> </w:t>
    </w:r>
    <w:r w:rsidR="004E0986">
      <w:rPr>
        <w:rFonts w:cs="Times New Roman"/>
        <w:color w:val="008000"/>
        <w:sz w:val="20"/>
        <w:szCs w:val="24"/>
      </w:rPr>
      <w:fldChar w:fldCharType="begin"/>
    </w:r>
    <w:r>
      <w:rPr>
        <w:rFonts w:cs="Times New Roman"/>
        <w:color w:val="008000"/>
        <w:sz w:val="20"/>
        <w:szCs w:val="24"/>
      </w:rPr>
      <w:instrText xml:space="preserve"> PAGE \*Arabic </w:instrText>
    </w:r>
    <w:r w:rsidR="004E0986">
      <w:rPr>
        <w:rFonts w:cs="Times New Roman"/>
        <w:color w:val="008000"/>
        <w:sz w:val="20"/>
        <w:szCs w:val="24"/>
      </w:rPr>
      <w:fldChar w:fldCharType="separate"/>
    </w:r>
    <w:r w:rsidR="00736DC3">
      <w:rPr>
        <w:rFonts w:cs="Times New Roman"/>
        <w:color w:val="008000"/>
        <w:sz w:val="20"/>
        <w:szCs w:val="24"/>
      </w:rPr>
      <w:t>8</w:t>
    </w:r>
    <w:r w:rsidR="004E0986">
      <w:rPr>
        <w:rFonts w:cs="Times New Roman"/>
        <w:color w:val="008000"/>
        <w:sz w:val="20"/>
        <w:szCs w:val="24"/>
      </w:rPr>
      <w:fldChar w:fldCharType="end"/>
    </w:r>
    <w:r>
      <w:rPr>
        <w:rFonts w:cs="Times New Roman"/>
        <w:color w:val="008000"/>
        <w:sz w:val="20"/>
        <w:szCs w:val="24"/>
      </w:rPr>
      <w:t xml:space="preserve"> </w:t>
    </w:r>
    <w:r w:rsidR="00F4432D">
      <w:rPr>
        <w:rFonts w:cs="Times New Roman"/>
        <w:color w:val="008000"/>
        <w:sz w:val="20"/>
        <w:szCs w:val="24"/>
      </w:rPr>
      <w:t>din</w:t>
    </w:r>
    <w:r>
      <w:rPr>
        <w:rFonts w:cs="Times New Roman"/>
        <w:color w:val="008000"/>
        <w:sz w:val="20"/>
        <w:szCs w:val="24"/>
      </w:rPr>
      <w:t xml:space="preserve"> </w:t>
    </w:r>
    <w:r w:rsidR="004E0986">
      <w:rPr>
        <w:rFonts w:cs="Times New Roman"/>
        <w:color w:val="008000"/>
        <w:sz w:val="20"/>
        <w:szCs w:val="24"/>
      </w:rPr>
      <w:fldChar w:fldCharType="begin"/>
    </w:r>
    <w:r>
      <w:rPr>
        <w:rFonts w:cs="Times New Roman"/>
        <w:color w:val="008000"/>
        <w:sz w:val="20"/>
        <w:szCs w:val="24"/>
      </w:rPr>
      <w:instrText xml:space="preserve"> NUMPAGES \*Arabic </w:instrText>
    </w:r>
    <w:r w:rsidR="004E0986">
      <w:rPr>
        <w:rFonts w:cs="Times New Roman"/>
        <w:color w:val="008000"/>
        <w:sz w:val="20"/>
        <w:szCs w:val="24"/>
      </w:rPr>
      <w:fldChar w:fldCharType="separate"/>
    </w:r>
    <w:r w:rsidR="00736DC3">
      <w:rPr>
        <w:rFonts w:cs="Times New Roman"/>
        <w:color w:val="008000"/>
        <w:sz w:val="20"/>
        <w:szCs w:val="24"/>
      </w:rPr>
      <w:t>8</w:t>
    </w:r>
    <w:r w:rsidR="004E0986">
      <w:rPr>
        <w:rFonts w:cs="Times New Roman"/>
        <w:color w:val="008000"/>
        <w:sz w:val="20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14" w:rsidRDefault="00373314">
      <w:pPr>
        <w:spacing w:after="0" w:line="240" w:lineRule="auto"/>
      </w:pPr>
      <w:r>
        <w:separator/>
      </w:r>
    </w:p>
  </w:footnote>
  <w:footnote w:type="continuationSeparator" w:id="0">
    <w:p w:rsidR="00373314" w:rsidRDefault="0037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81" w:rsidRDefault="00034281">
    <w:pPr>
      <w:pStyle w:val="SDStitle"/>
      <w:rPr>
        <w:rtl/>
      </w:rPr>
    </w:pPr>
    <w:r>
      <w:t>Fisa tehnica de securitate</w:t>
    </w:r>
  </w:p>
  <w:p w:rsidR="00034281" w:rsidRDefault="00034281" w:rsidP="00A91D1B">
    <w:pPr>
      <w:pStyle w:val="Reportheader"/>
      <w:spacing w:before="56"/>
      <w:rPr>
        <w:rFonts w:cs="Times New Roman"/>
        <w:szCs w:val="24"/>
      </w:rPr>
    </w:pPr>
    <w:r w:rsidRPr="00A91D1B">
      <w:rPr>
        <w:rFonts w:cs="Times New Roman"/>
        <w:b/>
        <w:color w:val="008000"/>
        <w:sz w:val="28"/>
        <w:szCs w:val="24"/>
      </w:rPr>
      <w:t xml:space="preserve">Spray Degripant </w:t>
    </w:r>
    <w:r>
      <w:rPr>
        <w:rFonts w:cs="Times New Roman"/>
        <w:b/>
        <w:color w:val="008000"/>
        <w:sz w:val="28"/>
        <w:szCs w:val="24"/>
      </w:rPr>
      <w:t>-</w:t>
    </w:r>
    <w:r w:rsidRPr="00A91D1B">
      <w:rPr>
        <w:rFonts w:cs="Times New Roman"/>
        <w:b/>
        <w:color w:val="008000"/>
        <w:sz w:val="28"/>
        <w:szCs w:val="24"/>
      </w:rPr>
      <w:t xml:space="preserve"> Lubrifiant</w:t>
    </w:r>
    <w:r>
      <w:rPr>
        <w:rFonts w:cs="Times New Roman"/>
        <w:b/>
        <w:color w:val="008000"/>
        <w:sz w:val="28"/>
        <w:szCs w:val="24"/>
      </w:rPr>
      <w:t xml:space="preserve"> </w:t>
    </w:r>
    <w:r>
      <w:rPr>
        <w:rFonts w:cs="Times New Roman"/>
        <w:b/>
        <w:color w:val="008000"/>
        <w:sz w:val="28"/>
        <w:szCs w:val="24"/>
      </w:rPr>
      <w:t>–</w:t>
    </w:r>
    <w:r>
      <w:rPr>
        <w:rFonts w:cs="Times New Roman"/>
        <w:b/>
        <w:color w:val="008000"/>
        <w:sz w:val="28"/>
        <w:szCs w:val="24"/>
      </w:rPr>
      <w:t xml:space="preserve"> UDI-1140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113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178"/>
    <w:rsid w:val="000114A8"/>
    <w:rsid w:val="00034281"/>
    <w:rsid w:val="00037E7D"/>
    <w:rsid w:val="000C00F6"/>
    <w:rsid w:val="0011461A"/>
    <w:rsid w:val="001176EB"/>
    <w:rsid w:val="001C2C62"/>
    <w:rsid w:val="001E45E2"/>
    <w:rsid w:val="00373314"/>
    <w:rsid w:val="004E0986"/>
    <w:rsid w:val="006354F2"/>
    <w:rsid w:val="006F0482"/>
    <w:rsid w:val="00736DC3"/>
    <w:rsid w:val="00764CA4"/>
    <w:rsid w:val="008F1EAC"/>
    <w:rsid w:val="009659C7"/>
    <w:rsid w:val="00A91D1B"/>
    <w:rsid w:val="00B36DD5"/>
    <w:rsid w:val="00B846E8"/>
    <w:rsid w:val="00CA48AB"/>
    <w:rsid w:val="00E17DB7"/>
    <w:rsid w:val="00E96178"/>
    <w:rsid w:val="00F4432D"/>
    <w:rsid w:val="00F71852"/>
    <w:rsid w:val="00F9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DD5"/>
    <w:pPr>
      <w:widowControl w:val="0"/>
      <w:autoSpaceDN w:val="0"/>
      <w:adjustRightInd w:val="0"/>
    </w:pPr>
    <w:rPr>
      <w:rFonts w:ascii="Calibri" w:eastAsia="Times New Roman" w:hAnsi="Times New Roman" w:cs="Calibri"/>
      <w:lang w:val="it-IT" w:eastAsia="it-IT"/>
    </w:rPr>
  </w:style>
  <w:style w:type="character" w:customStyle="1" w:styleId="IntestazioneCarattere">
    <w:name w:val="Intestazione Carattere"/>
    <w:basedOn w:val="DefaultParagraphFont"/>
    <w:uiPriority w:val="99"/>
    <w:rsid w:val="00B36DD5"/>
    <w:rPr>
      <w:rFonts w:eastAsia="Times New Roman"/>
    </w:rPr>
  </w:style>
  <w:style w:type="character" w:customStyle="1" w:styleId="PidipaginaCarattere">
    <w:name w:val="Pi・di pagina Carattere"/>
    <w:basedOn w:val="DefaultParagraphFont"/>
    <w:uiPriority w:val="99"/>
    <w:rsid w:val="00B36DD5"/>
    <w:rPr>
      <w:rFonts w:eastAsia="Times New Roman"/>
    </w:rPr>
  </w:style>
  <w:style w:type="character" w:customStyle="1" w:styleId="InternetLink">
    <w:name w:val="Internet Link"/>
    <w:basedOn w:val="DefaultParagraphFont"/>
    <w:uiPriority w:val="99"/>
    <w:rsid w:val="00B36DD5"/>
    <w:rPr>
      <w:rFonts w:eastAsia="Times New Roman"/>
      <w:color w:val="0000FF"/>
      <w:u w:val="single"/>
    </w:rPr>
  </w:style>
  <w:style w:type="paragraph" w:customStyle="1" w:styleId="Heading">
    <w:name w:val="Heading"/>
    <w:basedOn w:val="Default"/>
    <w:next w:val="Textbody"/>
    <w:uiPriority w:val="99"/>
    <w:rsid w:val="00B36DD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extbody">
    <w:name w:val="Text body"/>
    <w:basedOn w:val="Default"/>
    <w:uiPriority w:val="99"/>
    <w:rsid w:val="00B36DD5"/>
    <w:pPr>
      <w:spacing w:after="120"/>
    </w:pPr>
  </w:style>
  <w:style w:type="paragraph" w:styleId="List">
    <w:name w:val="List"/>
    <w:basedOn w:val="Textbody"/>
    <w:uiPriority w:val="99"/>
    <w:rsid w:val="00B36DD5"/>
  </w:style>
  <w:style w:type="paragraph" w:styleId="Caption">
    <w:name w:val="caption"/>
    <w:basedOn w:val="Default"/>
    <w:uiPriority w:val="99"/>
    <w:qFormat/>
    <w:rsid w:val="00B36D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uiPriority w:val="99"/>
    <w:rsid w:val="00B36DD5"/>
    <w:pPr>
      <w:suppressLineNumbers/>
    </w:pPr>
  </w:style>
  <w:style w:type="paragraph" w:customStyle="1" w:styleId="Reportheader">
    <w:name w:val="Report header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Reporttext">
    <w:name w:val="Report text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Reportfooter">
    <w:name w:val="Report footer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Reporttitle">
    <w:name w:val="Report title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Text1">
    <w:name w:val="Text1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DStext">
    <w:name w:val="SDS text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20"/>
      <w:szCs w:val="20"/>
    </w:rPr>
  </w:style>
  <w:style w:type="paragraph" w:customStyle="1" w:styleId="Sectiontitle">
    <w:name w:val="Section title"/>
    <w:uiPriority w:val="99"/>
    <w:rsid w:val="00B36DD5"/>
    <w:pPr>
      <w:widowControl w:val="0"/>
      <w:autoSpaceDE w:val="0"/>
      <w:autoSpaceDN w:val="0"/>
      <w:adjustRightInd w:val="0"/>
      <w:spacing w:before="56" w:after="0" w:line="240" w:lineRule="auto"/>
      <w:outlineLvl w:val="0"/>
    </w:pPr>
    <w:rPr>
      <w:rFonts w:ascii="Arial" w:eastAsia="Times New Roman" w:hAnsi="Times New Roman" w:cs="Arial"/>
      <w:b/>
      <w:bCs/>
      <w:noProof/>
      <w:color w:val="0000FF"/>
    </w:rPr>
  </w:style>
  <w:style w:type="paragraph" w:customStyle="1" w:styleId="SDStitle">
    <w:name w:val="SDS title"/>
    <w:uiPriority w:val="99"/>
    <w:rsid w:val="00B36DD5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eastAsia="Times New Roman" w:hAnsi="Times New Roman" w:cs="Arial"/>
      <w:b/>
      <w:bCs/>
      <w:noProof/>
      <w:color w:val="008000"/>
      <w:sz w:val="28"/>
      <w:szCs w:val="28"/>
    </w:rPr>
  </w:style>
  <w:style w:type="paragraph" w:customStyle="1" w:styleId="SDSfooter">
    <w:name w:val="SDS footer"/>
    <w:uiPriority w:val="99"/>
    <w:rsid w:val="00B36DD5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eastAsia="Times New Roman" w:hAnsi="Times New Roman" w:cs="Arial"/>
      <w:noProof/>
      <w:color w:val="008000"/>
      <w:sz w:val="20"/>
      <w:szCs w:val="20"/>
    </w:rPr>
  </w:style>
  <w:style w:type="paragraph" w:customStyle="1" w:styleId="Coverletter">
    <w:name w:val="Cover letter"/>
    <w:uiPriority w:val="99"/>
    <w:rsid w:val="00B36DD5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eastAsia="Times New Roman" w:hAnsi="Times New Roman" w:cs="Arial"/>
      <w:noProof/>
      <w:sz w:val="20"/>
      <w:szCs w:val="20"/>
    </w:rPr>
  </w:style>
  <w:style w:type="paragraph" w:customStyle="1" w:styleId="Text7">
    <w:name w:val="Text7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Text8">
    <w:name w:val="Text8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Text9">
    <w:name w:val="Text9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Text10">
    <w:name w:val="Text10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Text11">
    <w:name w:val="Text11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Text12">
    <w:name w:val="Text12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16">
    <w:name w:val="Style16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17">
    <w:name w:val="Style17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18">
    <w:name w:val="Style18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19">
    <w:name w:val="Style19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0">
    <w:name w:val="Style20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1">
    <w:name w:val="Style21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2">
    <w:name w:val="Style22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3">
    <w:name w:val="Style23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4">
    <w:name w:val="Style24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5">
    <w:name w:val="Style25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6">
    <w:name w:val="Style26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7">
    <w:name w:val="Style27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8">
    <w:name w:val="Style28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29">
    <w:name w:val="Style29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30">
    <w:name w:val="Style30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31">
    <w:name w:val="Style31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32">
    <w:name w:val="Style32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33">
    <w:name w:val="Style33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34">
    <w:name w:val="Style34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customStyle="1" w:styleId="Style35">
    <w:name w:val="Style35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16"/>
      <w:szCs w:val="16"/>
    </w:rPr>
  </w:style>
  <w:style w:type="paragraph" w:styleId="Header">
    <w:name w:val="header"/>
    <w:basedOn w:val="Default"/>
    <w:link w:val="HeaderChar"/>
    <w:uiPriority w:val="99"/>
    <w:rsid w:val="00B36DD5"/>
    <w:pPr>
      <w:suppressLineNumbers/>
      <w:tabs>
        <w:tab w:val="center" w:pos="4720"/>
        <w:tab w:val="right" w:pos="94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DD5"/>
  </w:style>
  <w:style w:type="paragraph" w:styleId="Footer">
    <w:name w:val="footer"/>
    <w:basedOn w:val="Default"/>
    <w:link w:val="FooterChar"/>
    <w:uiPriority w:val="99"/>
    <w:rsid w:val="00B36DD5"/>
    <w:pPr>
      <w:suppressLineNumbers/>
      <w:tabs>
        <w:tab w:val="center" w:pos="4720"/>
        <w:tab w:val="right" w:pos="94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DD5"/>
  </w:style>
  <w:style w:type="paragraph" w:customStyle="1" w:styleId="TestoSDS">
    <w:name w:val="Testo SDS"/>
    <w:uiPriority w:val="99"/>
    <w:rsid w:val="00B36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noProof/>
      <w:sz w:val="20"/>
      <w:szCs w:val="20"/>
    </w:rPr>
  </w:style>
  <w:style w:type="paragraph" w:customStyle="1" w:styleId="TableContents">
    <w:name w:val="Table Contents"/>
    <w:basedOn w:val="Default"/>
    <w:uiPriority w:val="99"/>
    <w:rsid w:val="00B36DD5"/>
    <w:pPr>
      <w:suppressLineNumbers/>
    </w:pPr>
  </w:style>
  <w:style w:type="paragraph" w:customStyle="1" w:styleId="TableHeading">
    <w:name w:val="Table Heading"/>
    <w:basedOn w:val="TableContents"/>
    <w:uiPriority w:val="99"/>
    <w:rsid w:val="00B36DD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D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659C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o@vmditali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D8A4-C238-4D76-AEDE-AB86C46C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2128</Words>
  <Characters>12875</Characters>
  <Application>Microsoft Office Word</Application>
  <DocSecurity>0</DocSecurity>
  <Lines>536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~FPL0000.RTF</vt:lpstr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~FPL0000.RTF</dc:title>
  <dc:subject>FPL document</dc:subject>
  <dc:creator>Matteo Grazia</dc:creator>
  <cp:keywords>WinCHEM, Euroware Associates, FPLTORTF</cp:keywords>
  <cp:lastModifiedBy>Ursu</cp:lastModifiedBy>
  <cp:revision>14</cp:revision>
  <dcterms:created xsi:type="dcterms:W3CDTF">2020-02-12T17:43:00Z</dcterms:created>
  <dcterms:modified xsi:type="dcterms:W3CDTF">2020-02-13T04:54:00Z</dcterms:modified>
</cp:coreProperties>
</file>